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82806" w:rsidRDefault="00C40CD3">
      <w:pPr>
        <w:jc w:val="center"/>
        <w:rPr>
          <w:sz w:val="28"/>
          <w:szCs w:val="28"/>
        </w:rPr>
      </w:pPr>
      <w:r>
        <w:rPr>
          <w:sz w:val="28"/>
          <w:szCs w:val="28"/>
        </w:rPr>
        <w:t>Федеральное государственное образовательное бюджетное учреждение</w:t>
      </w:r>
    </w:p>
    <w:p w:rsidR="00382806" w:rsidRDefault="00C40CD3">
      <w:pPr>
        <w:jc w:val="center"/>
        <w:rPr>
          <w:sz w:val="28"/>
          <w:szCs w:val="28"/>
        </w:rPr>
      </w:pPr>
      <w:r>
        <w:rPr>
          <w:sz w:val="28"/>
          <w:szCs w:val="28"/>
        </w:rPr>
        <w:t>высшего образования</w:t>
      </w:r>
    </w:p>
    <w:p w:rsidR="00382806" w:rsidRDefault="00382806">
      <w:pPr>
        <w:jc w:val="center"/>
        <w:rPr>
          <w:sz w:val="28"/>
          <w:szCs w:val="28"/>
        </w:rPr>
      </w:pPr>
    </w:p>
    <w:p w:rsidR="00382806" w:rsidRDefault="00C40CD3">
      <w:pPr>
        <w:jc w:val="center"/>
        <w:rPr>
          <w:b/>
          <w:caps/>
          <w:sz w:val="28"/>
          <w:szCs w:val="28"/>
        </w:rPr>
      </w:pPr>
      <w:r>
        <w:rPr>
          <w:b/>
          <w:caps/>
          <w:sz w:val="28"/>
          <w:szCs w:val="28"/>
        </w:rPr>
        <w:t>«Финансовый университет при Правительстве</w:t>
      </w:r>
    </w:p>
    <w:p w:rsidR="00382806" w:rsidRDefault="00C40CD3">
      <w:pPr>
        <w:jc w:val="center"/>
        <w:rPr>
          <w:b/>
          <w:caps/>
          <w:sz w:val="28"/>
          <w:szCs w:val="28"/>
        </w:rPr>
      </w:pPr>
      <w:r>
        <w:rPr>
          <w:b/>
          <w:caps/>
          <w:sz w:val="28"/>
          <w:szCs w:val="28"/>
        </w:rPr>
        <w:t>Российской Федерации»</w:t>
      </w:r>
    </w:p>
    <w:p w:rsidR="00382806" w:rsidRDefault="00382806">
      <w:pPr>
        <w:jc w:val="center"/>
        <w:rPr>
          <w:b/>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jc w:val="center"/>
        <w:rPr>
          <w:sz w:val="28"/>
          <w:szCs w:val="28"/>
        </w:rPr>
      </w:pPr>
      <w:r>
        <w:rPr>
          <w:b/>
          <w:sz w:val="28"/>
          <w:szCs w:val="28"/>
        </w:rPr>
        <w:t>Финансового факультета</w:t>
      </w:r>
    </w:p>
    <w:p w:rsidR="00382806" w:rsidRDefault="00382806">
      <w:pPr>
        <w:jc w:val="center"/>
        <w:rPr>
          <w:sz w:val="28"/>
          <w:szCs w:val="28"/>
        </w:rPr>
      </w:pPr>
    </w:p>
    <w:tbl>
      <w:tblPr>
        <w:tblW w:w="9142" w:type="dxa"/>
        <w:tblInd w:w="-34" w:type="dxa"/>
        <w:tblLayout w:type="fixed"/>
        <w:tblLook w:val="04A0" w:firstRow="1" w:lastRow="0" w:firstColumn="1" w:lastColumn="0" w:noHBand="0" w:noVBand="1"/>
      </w:tblPr>
      <w:tblGrid>
        <w:gridCol w:w="4462"/>
        <w:gridCol w:w="4680"/>
      </w:tblGrid>
      <w:tr w:rsidR="00382806" w:rsidTr="00C40CD3">
        <w:trPr>
          <w:trHeight w:val="3045"/>
        </w:trPr>
        <w:tc>
          <w:tcPr>
            <w:tcW w:w="4462" w:type="dxa"/>
            <w:shd w:val="clear" w:color="auto" w:fill="auto"/>
          </w:tcPr>
          <w:p w:rsidR="00382806" w:rsidRDefault="00382806">
            <w:pPr>
              <w:widowControl w:val="0"/>
              <w:ind w:right="-1"/>
              <w:rPr>
                <w:b/>
                <w:sz w:val="28"/>
              </w:rPr>
            </w:pPr>
          </w:p>
        </w:tc>
        <w:tc>
          <w:tcPr>
            <w:tcW w:w="4679" w:type="dxa"/>
            <w:shd w:val="clear" w:color="auto" w:fill="auto"/>
          </w:tcPr>
          <w:p w:rsidR="00382806" w:rsidRDefault="00382806">
            <w:pPr>
              <w:widowControl w:val="0"/>
              <w:rPr>
                <w:sz w:val="28"/>
              </w:rPr>
            </w:pPr>
          </w:p>
        </w:tc>
      </w:tr>
    </w:tbl>
    <w:p w:rsidR="00382806" w:rsidRDefault="00382806">
      <w:pPr>
        <w:rPr>
          <w:caps/>
          <w:sz w:val="28"/>
          <w:szCs w:val="28"/>
        </w:rPr>
      </w:pPr>
    </w:p>
    <w:p w:rsidR="00382806" w:rsidRDefault="00382806">
      <w:pPr>
        <w:jc w:val="center"/>
        <w:rPr>
          <w:caps/>
          <w:sz w:val="28"/>
          <w:szCs w:val="28"/>
        </w:rPr>
      </w:pPr>
    </w:p>
    <w:p w:rsidR="00382806" w:rsidRDefault="00382806">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382806">
      <w:pPr>
        <w:jc w:val="center"/>
        <w:rPr>
          <w:b/>
          <w:sz w:val="32"/>
          <w:szCs w:val="32"/>
        </w:rPr>
      </w:pPr>
    </w:p>
    <w:p w:rsidR="00382806" w:rsidRDefault="00C40CD3">
      <w:pPr>
        <w:jc w:val="center"/>
        <w:rPr>
          <w:b/>
          <w:sz w:val="32"/>
          <w:szCs w:val="32"/>
        </w:rPr>
      </w:pPr>
      <w:r>
        <w:rPr>
          <w:b/>
          <w:sz w:val="32"/>
          <w:szCs w:val="32"/>
        </w:rPr>
        <w:t>ФИНАНСОВЫЙ КОНТРОЛЬ</w:t>
      </w:r>
    </w:p>
    <w:p w:rsidR="00382806" w:rsidRDefault="00382806">
      <w:pPr>
        <w:jc w:val="center"/>
        <w:rPr>
          <w:b/>
          <w:sz w:val="36"/>
          <w:szCs w:val="36"/>
        </w:rPr>
      </w:pPr>
    </w:p>
    <w:p w:rsidR="00382806" w:rsidRDefault="00382806">
      <w:pPr>
        <w:jc w:val="center"/>
        <w:rPr>
          <w:b/>
          <w:sz w:val="36"/>
          <w:szCs w:val="36"/>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382806" w:rsidRDefault="00C40CD3">
      <w:pPr>
        <w:jc w:val="center"/>
        <w:rPr>
          <w:sz w:val="28"/>
          <w:szCs w:val="28"/>
        </w:rPr>
      </w:pPr>
      <w:r>
        <w:rPr>
          <w:sz w:val="28"/>
          <w:szCs w:val="28"/>
        </w:rPr>
        <w:t>для студентов, обучающихся по направлению подготовки</w:t>
      </w:r>
    </w:p>
    <w:p w:rsidR="00382806" w:rsidRDefault="00C40CD3">
      <w:pPr>
        <w:jc w:val="center"/>
        <w:rPr>
          <w:sz w:val="28"/>
          <w:szCs w:val="28"/>
        </w:rPr>
      </w:pPr>
      <w:r>
        <w:rPr>
          <w:sz w:val="28"/>
          <w:szCs w:val="28"/>
        </w:rPr>
        <w:t>38.03.01 «Экономика»,</w:t>
      </w:r>
    </w:p>
    <w:p w:rsidR="00382806" w:rsidRDefault="00C40CD3">
      <w:pPr>
        <w:jc w:val="center"/>
        <w:rPr>
          <w:sz w:val="28"/>
          <w:szCs w:val="28"/>
        </w:rPr>
      </w:pPr>
      <w:r>
        <w:rPr>
          <w:sz w:val="28"/>
          <w:szCs w:val="28"/>
        </w:rPr>
        <w:t>образовательная программа «Экономика и финансы»</w:t>
      </w:r>
    </w:p>
    <w:p w:rsidR="00382806" w:rsidRDefault="00C40CD3">
      <w:pPr>
        <w:jc w:val="center"/>
        <w:rPr>
          <w:sz w:val="28"/>
          <w:szCs w:val="28"/>
        </w:rPr>
      </w:pPr>
      <w:r>
        <w:rPr>
          <w:sz w:val="28"/>
          <w:szCs w:val="28"/>
        </w:rPr>
        <w:t>(для всех профилей)</w:t>
      </w:r>
    </w:p>
    <w:p w:rsidR="00382806" w:rsidRDefault="00382806">
      <w:pPr>
        <w:spacing w:line="360" w:lineRule="auto"/>
        <w:jc w:val="center"/>
        <w:rPr>
          <w:sz w:val="28"/>
          <w:szCs w:val="28"/>
        </w:rPr>
      </w:pP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Default="00C40CD3">
      <w:pPr>
        <w:jc w:val="center"/>
        <w:rPr>
          <w:sz w:val="28"/>
          <w:szCs w:val="28"/>
        </w:rPr>
      </w:pPr>
    </w:p>
    <w:p w:rsidR="00382806" w:rsidRDefault="00382806">
      <w:pPr>
        <w:pStyle w:val="6"/>
        <w:widowControl w:val="0"/>
        <w:rPr>
          <w:rFonts w:ascii="Times New Roman" w:hAnsi="Times New Roman"/>
          <w:bCs w:val="0"/>
          <w:sz w:val="28"/>
          <w:szCs w:val="28"/>
        </w:rPr>
      </w:pPr>
    </w:p>
    <w:p w:rsidR="00382806" w:rsidRDefault="00C40CD3">
      <w:pPr>
        <w:pStyle w:val="6"/>
        <w:widowControl w:val="0"/>
        <w:jc w:val="center"/>
        <w:rPr>
          <w:rFonts w:ascii="Times New Roman" w:hAnsi="Times New Roman"/>
          <w:bCs w:val="0"/>
          <w:sz w:val="28"/>
          <w:szCs w:val="28"/>
        </w:rPr>
      </w:pPr>
      <w:r>
        <w:rPr>
          <w:rFonts w:ascii="Times New Roman" w:hAnsi="Times New Roman"/>
          <w:bCs w:val="0"/>
          <w:sz w:val="28"/>
          <w:szCs w:val="28"/>
        </w:rPr>
        <w:t>Москва - 2023</w:t>
      </w:r>
      <w:r>
        <w:br w:type="page"/>
      </w:r>
    </w:p>
    <w:p w:rsidR="00382806" w:rsidRDefault="00C40CD3">
      <w:pPr>
        <w:jc w:val="center"/>
        <w:rPr>
          <w:sz w:val="28"/>
          <w:szCs w:val="28"/>
        </w:rPr>
      </w:pPr>
      <w:r>
        <w:rPr>
          <w:b/>
          <w:bCs/>
          <w:sz w:val="28"/>
        </w:rPr>
        <w:lastRenderedPageBreak/>
        <w:t>Федеральное государственное образовательное бюджетное учреждение</w:t>
      </w:r>
    </w:p>
    <w:p w:rsidR="00382806" w:rsidRDefault="00C40CD3">
      <w:pPr>
        <w:pStyle w:val="aff"/>
        <w:ind w:right="-1"/>
        <w:rPr>
          <w:b w:val="0"/>
          <w:bCs/>
          <w:sz w:val="28"/>
        </w:rPr>
      </w:pPr>
      <w:r>
        <w:rPr>
          <w:b w:val="0"/>
          <w:bCs/>
          <w:sz w:val="28"/>
        </w:rPr>
        <w:t xml:space="preserve">высшего образования </w:t>
      </w:r>
    </w:p>
    <w:p w:rsidR="00382806" w:rsidRDefault="00382806">
      <w:pPr>
        <w:pStyle w:val="aff"/>
        <w:ind w:right="-1"/>
        <w:rPr>
          <w:b w:val="0"/>
          <w:bCs/>
          <w:sz w:val="28"/>
        </w:rPr>
      </w:pPr>
    </w:p>
    <w:p w:rsidR="00382806" w:rsidRDefault="00C40CD3">
      <w:pPr>
        <w:pStyle w:val="aff"/>
        <w:ind w:right="-1"/>
        <w:rPr>
          <w:sz w:val="28"/>
          <w:szCs w:val="28"/>
        </w:rPr>
      </w:pPr>
      <w:r>
        <w:rPr>
          <w:sz w:val="28"/>
          <w:szCs w:val="28"/>
        </w:rPr>
        <w:t xml:space="preserve">«ФИНАНСОВЫЙ УНИВЕРСИТЕТ ПРИ ПРАВИТЕЛЬСТВЕ </w:t>
      </w:r>
    </w:p>
    <w:p w:rsidR="00382806" w:rsidRDefault="00C40CD3">
      <w:pPr>
        <w:pStyle w:val="aff"/>
        <w:ind w:right="-1"/>
        <w:rPr>
          <w:sz w:val="28"/>
          <w:szCs w:val="28"/>
        </w:rPr>
      </w:pPr>
      <w:r>
        <w:rPr>
          <w:sz w:val="28"/>
          <w:szCs w:val="28"/>
        </w:rPr>
        <w:t>РОССИЙСКОЙ ФЕДЕРАЦИИ»</w:t>
      </w:r>
    </w:p>
    <w:p w:rsidR="00382806" w:rsidRDefault="00382806">
      <w:pPr>
        <w:pStyle w:val="aff"/>
        <w:ind w:right="-1"/>
        <w:rPr>
          <w:sz w:val="28"/>
          <w:szCs w:val="28"/>
        </w:rPr>
      </w:pPr>
    </w:p>
    <w:p w:rsidR="00382806" w:rsidRDefault="00C40CD3">
      <w:pPr>
        <w:pStyle w:val="17"/>
        <w:ind w:right="-1"/>
        <w:rPr>
          <w:sz w:val="28"/>
          <w:szCs w:val="28"/>
        </w:rPr>
      </w:pPr>
      <w:r>
        <w:rPr>
          <w:sz w:val="28"/>
          <w:szCs w:val="28"/>
        </w:rPr>
        <w:t>Кафедра «Финансовый контроль и казначейское дело»</w:t>
      </w:r>
    </w:p>
    <w:p w:rsidR="00382806" w:rsidRDefault="00C40CD3">
      <w:pPr>
        <w:ind w:right="-1"/>
        <w:jc w:val="center"/>
        <w:rPr>
          <w:sz w:val="28"/>
          <w:szCs w:val="28"/>
        </w:rPr>
      </w:pPr>
      <w:r>
        <w:rPr>
          <w:b/>
          <w:sz w:val="28"/>
          <w:szCs w:val="28"/>
        </w:rPr>
        <w:t>Финансового факультета</w:t>
      </w:r>
    </w:p>
    <w:tbl>
      <w:tblPr>
        <w:tblStyle w:val="afff4"/>
        <w:tblW w:w="5000" w:type="pct"/>
        <w:tblLayout w:type="fixed"/>
        <w:tblLook w:val="04A0" w:firstRow="1" w:lastRow="0" w:firstColumn="1" w:lastColumn="0" w:noHBand="0" w:noVBand="1"/>
      </w:tblPr>
      <w:tblGrid>
        <w:gridCol w:w="4987"/>
        <w:gridCol w:w="4650"/>
      </w:tblGrid>
      <w:tr w:rsidR="00382806">
        <w:tc>
          <w:tcPr>
            <w:tcW w:w="4986" w:type="dxa"/>
            <w:tcBorders>
              <w:top w:val="nil"/>
              <w:left w:val="nil"/>
              <w:bottom w:val="nil"/>
              <w:right w:val="nil"/>
            </w:tcBorders>
          </w:tcPr>
          <w:p w:rsidR="00382806" w:rsidRDefault="00382806">
            <w:pPr>
              <w:widowControl w:val="0"/>
              <w:jc w:val="center"/>
              <w:rPr>
                <w:sz w:val="28"/>
                <w:szCs w:val="28"/>
              </w:rPr>
            </w:pPr>
          </w:p>
        </w:tc>
        <w:tc>
          <w:tcPr>
            <w:tcW w:w="4650" w:type="dxa"/>
            <w:tcBorders>
              <w:top w:val="nil"/>
              <w:left w:val="nil"/>
              <w:bottom w:val="nil"/>
              <w:right w:val="nil"/>
            </w:tcBorders>
          </w:tcPr>
          <w:p w:rsidR="00382806" w:rsidRDefault="00382806">
            <w:pPr>
              <w:widowControl w:val="0"/>
              <w:rPr>
                <w:sz w:val="28"/>
                <w:szCs w:val="28"/>
              </w:rPr>
            </w:pPr>
          </w:p>
          <w:p w:rsidR="00382806" w:rsidRDefault="00C40CD3">
            <w:pPr>
              <w:widowControl w:val="0"/>
              <w:rPr>
                <w:bCs/>
                <w:sz w:val="28"/>
              </w:rPr>
            </w:pPr>
            <w:r>
              <w:rPr>
                <w:bCs/>
                <w:sz w:val="28"/>
              </w:rPr>
              <w:t>УТВЕРЖДАЮ</w:t>
            </w:r>
          </w:p>
          <w:p w:rsidR="00382806" w:rsidRDefault="00C40CD3">
            <w:pPr>
              <w:widowControl w:val="0"/>
              <w:rPr>
                <w:sz w:val="28"/>
                <w:szCs w:val="28"/>
              </w:rPr>
            </w:pPr>
            <w:r>
              <w:rPr>
                <w:sz w:val="28"/>
                <w:szCs w:val="28"/>
              </w:rPr>
              <w:t xml:space="preserve">Проректор по учебной и </w:t>
            </w:r>
          </w:p>
          <w:p w:rsidR="00382806" w:rsidRDefault="00C40CD3">
            <w:pPr>
              <w:widowControl w:val="0"/>
              <w:rPr>
                <w:b/>
                <w:bCs/>
                <w:color w:val="FFC000"/>
                <w:sz w:val="28"/>
              </w:rPr>
            </w:pPr>
            <w:r>
              <w:rPr>
                <w:sz w:val="28"/>
                <w:szCs w:val="28"/>
              </w:rPr>
              <w:t>методической работе</w:t>
            </w:r>
          </w:p>
          <w:p w:rsidR="00382806" w:rsidRDefault="00382806">
            <w:pPr>
              <w:widowControl w:val="0"/>
              <w:rPr>
                <w:color w:val="000000"/>
                <w:sz w:val="28"/>
                <w:szCs w:val="28"/>
              </w:rPr>
            </w:pPr>
          </w:p>
          <w:p w:rsidR="00382806" w:rsidRDefault="00C40CD3">
            <w:pPr>
              <w:widowControl w:val="0"/>
              <w:rPr>
                <w:color w:val="000000"/>
                <w:sz w:val="26"/>
                <w:szCs w:val="26"/>
              </w:rPr>
            </w:pPr>
            <w:r>
              <w:rPr>
                <w:color w:val="000000"/>
                <w:sz w:val="28"/>
                <w:szCs w:val="28"/>
              </w:rPr>
              <w:t>Е. А. Каменева</w:t>
            </w:r>
          </w:p>
          <w:p w:rsidR="00382806" w:rsidRDefault="00382806">
            <w:pPr>
              <w:widowControl w:val="0"/>
              <w:rPr>
                <w:sz w:val="28"/>
              </w:rPr>
            </w:pPr>
          </w:p>
          <w:p w:rsidR="00382806" w:rsidRDefault="00D62241" w:rsidP="00D62241">
            <w:pPr>
              <w:widowControl w:val="0"/>
              <w:rPr>
                <w:sz w:val="28"/>
                <w:szCs w:val="28"/>
              </w:rPr>
            </w:pPr>
            <w:r w:rsidRPr="00D62241">
              <w:rPr>
                <w:sz w:val="28"/>
              </w:rPr>
              <w:t>21</w:t>
            </w:r>
            <w:r>
              <w:rPr>
                <w:sz w:val="28"/>
              </w:rPr>
              <w:t>.06.</w:t>
            </w:r>
            <w:r w:rsidR="00C40CD3">
              <w:rPr>
                <w:sz w:val="28"/>
              </w:rPr>
              <w:t xml:space="preserve"> 20</w:t>
            </w:r>
            <w:r>
              <w:rPr>
                <w:sz w:val="28"/>
              </w:rPr>
              <w:t>23</w:t>
            </w:r>
            <w:r w:rsidR="00C40CD3">
              <w:rPr>
                <w:sz w:val="28"/>
              </w:rPr>
              <w:t xml:space="preserve"> г.</w:t>
            </w:r>
            <w:r w:rsidR="00C40CD3">
              <w:rPr>
                <w:sz w:val="28"/>
                <w:szCs w:val="28"/>
              </w:rPr>
              <w:t xml:space="preserve"> </w:t>
            </w:r>
          </w:p>
        </w:tc>
      </w:tr>
    </w:tbl>
    <w:p w:rsidR="00382806" w:rsidRDefault="00382806">
      <w:pPr>
        <w:spacing w:line="360" w:lineRule="auto"/>
        <w:jc w:val="center"/>
        <w:rPr>
          <w:sz w:val="28"/>
          <w:szCs w:val="28"/>
        </w:rPr>
      </w:pPr>
    </w:p>
    <w:p w:rsidR="00C40CD3" w:rsidRDefault="00C40CD3">
      <w:pPr>
        <w:jc w:val="center"/>
        <w:rPr>
          <w:b/>
          <w:sz w:val="28"/>
          <w:szCs w:val="28"/>
        </w:rPr>
      </w:pPr>
    </w:p>
    <w:p w:rsidR="00C40CD3" w:rsidRDefault="00C40CD3">
      <w:pPr>
        <w:jc w:val="center"/>
        <w:rPr>
          <w:b/>
          <w:sz w:val="28"/>
          <w:szCs w:val="28"/>
        </w:rPr>
      </w:pPr>
    </w:p>
    <w:p w:rsidR="00382806" w:rsidRDefault="00C40CD3">
      <w:pPr>
        <w:jc w:val="center"/>
        <w:rPr>
          <w:b/>
          <w:sz w:val="28"/>
          <w:szCs w:val="28"/>
        </w:rPr>
      </w:pPr>
      <w:r>
        <w:rPr>
          <w:b/>
          <w:sz w:val="28"/>
          <w:szCs w:val="28"/>
        </w:rPr>
        <w:t>Липатова И. В., Федченко Е. А.</w:t>
      </w:r>
    </w:p>
    <w:p w:rsidR="00382806" w:rsidRDefault="00C40CD3">
      <w:pPr>
        <w:jc w:val="center"/>
        <w:rPr>
          <w:b/>
          <w:sz w:val="32"/>
          <w:szCs w:val="32"/>
        </w:rPr>
      </w:pPr>
      <w:r>
        <w:rPr>
          <w:b/>
          <w:sz w:val="32"/>
          <w:szCs w:val="32"/>
        </w:rPr>
        <w:br/>
        <w:t>ФИНАНСОВЫЙ КОНТРОЛЬ</w:t>
      </w:r>
    </w:p>
    <w:p w:rsidR="00382806" w:rsidRDefault="00382806">
      <w:pPr>
        <w:jc w:val="center"/>
        <w:rPr>
          <w:b/>
          <w:sz w:val="32"/>
          <w:szCs w:val="32"/>
        </w:rPr>
      </w:pPr>
    </w:p>
    <w:p w:rsidR="00382806" w:rsidRDefault="00C40CD3">
      <w:pPr>
        <w:jc w:val="center"/>
        <w:rPr>
          <w:b/>
          <w:sz w:val="28"/>
          <w:szCs w:val="28"/>
        </w:rPr>
      </w:pPr>
      <w:r>
        <w:rPr>
          <w:b/>
          <w:sz w:val="28"/>
          <w:szCs w:val="28"/>
        </w:rPr>
        <w:t>Рабочая программа дисциплины</w:t>
      </w:r>
    </w:p>
    <w:p w:rsidR="00382806" w:rsidRDefault="00382806">
      <w:pPr>
        <w:jc w:val="center"/>
        <w:rPr>
          <w:caps/>
          <w:sz w:val="28"/>
          <w:szCs w:val="28"/>
        </w:rPr>
      </w:pPr>
    </w:p>
    <w:p w:rsidR="00C40CD3" w:rsidRDefault="00C40CD3">
      <w:pPr>
        <w:jc w:val="center"/>
        <w:rPr>
          <w:sz w:val="28"/>
          <w:szCs w:val="28"/>
        </w:rPr>
      </w:pPr>
      <w:r w:rsidRPr="00C40CD3">
        <w:rPr>
          <w:sz w:val="28"/>
          <w:szCs w:val="28"/>
        </w:rPr>
        <w:t>для студентов, обучающихся по направлению</w:t>
      </w:r>
      <w:r>
        <w:rPr>
          <w:sz w:val="28"/>
          <w:szCs w:val="28"/>
        </w:rPr>
        <w:t xml:space="preserve"> подготовки</w:t>
      </w:r>
    </w:p>
    <w:p w:rsidR="00382806" w:rsidRPr="00C40CD3" w:rsidRDefault="00C40CD3">
      <w:pPr>
        <w:jc w:val="center"/>
        <w:rPr>
          <w:sz w:val="28"/>
          <w:szCs w:val="28"/>
        </w:rPr>
      </w:pPr>
      <w:r w:rsidRPr="00C40CD3">
        <w:rPr>
          <w:sz w:val="28"/>
          <w:szCs w:val="28"/>
        </w:rPr>
        <w:t xml:space="preserve"> 38.03.01 «Экономика»,</w:t>
      </w:r>
    </w:p>
    <w:p w:rsidR="00382806" w:rsidRPr="00C40CD3" w:rsidRDefault="00C40CD3">
      <w:pPr>
        <w:jc w:val="center"/>
        <w:rPr>
          <w:sz w:val="28"/>
          <w:szCs w:val="28"/>
        </w:rPr>
      </w:pPr>
      <w:r w:rsidRPr="00C40CD3">
        <w:rPr>
          <w:sz w:val="28"/>
          <w:szCs w:val="28"/>
        </w:rPr>
        <w:t>образовательная программа «Экономика и финансы»,</w:t>
      </w:r>
    </w:p>
    <w:p w:rsidR="00C40CD3" w:rsidRPr="00C40CD3" w:rsidRDefault="00C40CD3" w:rsidP="00C40CD3">
      <w:pPr>
        <w:jc w:val="center"/>
        <w:rPr>
          <w:sz w:val="28"/>
          <w:szCs w:val="28"/>
        </w:rPr>
      </w:pPr>
      <w:r w:rsidRPr="00C40CD3">
        <w:rPr>
          <w:sz w:val="28"/>
          <w:szCs w:val="28"/>
        </w:rPr>
        <w:t>(для всех профилей)</w:t>
      </w:r>
    </w:p>
    <w:p w:rsidR="00382806" w:rsidRDefault="00382806">
      <w:pPr>
        <w:jc w:val="center"/>
        <w:rPr>
          <w:sz w:val="28"/>
          <w:szCs w:val="28"/>
        </w:rPr>
      </w:pPr>
    </w:p>
    <w:p w:rsidR="00C40CD3" w:rsidRDefault="00C40CD3">
      <w:pPr>
        <w:jc w:val="center"/>
        <w:rPr>
          <w:sz w:val="28"/>
          <w:szCs w:val="28"/>
        </w:rPr>
      </w:pPr>
    </w:p>
    <w:p w:rsidR="00C40CD3" w:rsidRDefault="00C40CD3">
      <w:pPr>
        <w:jc w:val="center"/>
        <w:rPr>
          <w:sz w:val="28"/>
          <w:szCs w:val="28"/>
        </w:rPr>
      </w:pPr>
    </w:p>
    <w:p w:rsidR="00C40CD3" w:rsidRPr="00C40CD3" w:rsidRDefault="00C40CD3">
      <w:pPr>
        <w:jc w:val="center"/>
        <w:rPr>
          <w:sz w:val="28"/>
          <w:szCs w:val="28"/>
        </w:rPr>
      </w:pPr>
    </w:p>
    <w:p w:rsidR="00615042" w:rsidRPr="00615042" w:rsidRDefault="00615042" w:rsidP="00615042">
      <w:pPr>
        <w:jc w:val="center"/>
        <w:rPr>
          <w:i/>
          <w:iCs/>
          <w:spacing w:val="-3"/>
        </w:rPr>
      </w:pPr>
      <w:r w:rsidRPr="00615042">
        <w:rPr>
          <w:i/>
          <w:iCs/>
          <w:spacing w:val="-3"/>
        </w:rPr>
        <w:t xml:space="preserve">Рекомендовано Ученым советом Финансового факультета </w:t>
      </w:r>
    </w:p>
    <w:p w:rsidR="00615042" w:rsidRPr="00615042" w:rsidRDefault="00615042" w:rsidP="00615042">
      <w:pPr>
        <w:jc w:val="center"/>
        <w:rPr>
          <w:i/>
          <w:iCs/>
          <w:spacing w:val="-3"/>
        </w:rPr>
      </w:pPr>
      <w:r w:rsidRPr="00615042">
        <w:rPr>
          <w:i/>
          <w:iCs/>
          <w:spacing w:val="-3"/>
        </w:rPr>
        <w:t>(протокол № 35 от 20 июня 2023 г.)</w:t>
      </w:r>
    </w:p>
    <w:p w:rsidR="00615042" w:rsidRPr="00615042" w:rsidRDefault="00615042" w:rsidP="00615042">
      <w:pPr>
        <w:jc w:val="center"/>
        <w:rPr>
          <w:i/>
          <w:iCs/>
          <w:spacing w:val="-3"/>
        </w:rPr>
      </w:pPr>
      <w:r w:rsidRPr="00615042">
        <w:rPr>
          <w:i/>
          <w:iCs/>
          <w:spacing w:val="-3"/>
        </w:rPr>
        <w:t>Одобрено заседанием кафедры «Финансовый контроль и казначейское дело»</w:t>
      </w:r>
    </w:p>
    <w:p w:rsidR="00615042" w:rsidRPr="00615042" w:rsidRDefault="00615042" w:rsidP="00615042">
      <w:pPr>
        <w:jc w:val="center"/>
        <w:rPr>
          <w:i/>
          <w:iCs/>
          <w:spacing w:val="-3"/>
        </w:rPr>
      </w:pPr>
      <w:r w:rsidRPr="00615042">
        <w:rPr>
          <w:i/>
          <w:iCs/>
          <w:spacing w:val="-3"/>
        </w:rPr>
        <w:t xml:space="preserve">Финансового факультета </w:t>
      </w:r>
    </w:p>
    <w:p w:rsidR="00382806" w:rsidRDefault="00615042" w:rsidP="00615042">
      <w:pPr>
        <w:jc w:val="center"/>
        <w:rPr>
          <w:b/>
          <w:bCs/>
          <w:sz w:val="28"/>
          <w:szCs w:val="28"/>
        </w:rPr>
      </w:pPr>
      <w:r w:rsidRPr="00615042">
        <w:rPr>
          <w:i/>
          <w:iCs/>
          <w:spacing w:val="-3"/>
        </w:rPr>
        <w:t>(протокол № 14 от 29 мая 2023 г.)</w:t>
      </w:r>
    </w:p>
    <w:p w:rsidR="00382806" w:rsidRDefault="00382806">
      <w:pPr>
        <w:jc w:val="center"/>
        <w:rPr>
          <w:b/>
          <w:bCs/>
          <w:sz w:val="28"/>
          <w:szCs w:val="28"/>
        </w:rPr>
      </w:pPr>
    </w:p>
    <w:p w:rsidR="00C40CD3" w:rsidRDefault="00C40CD3">
      <w:pPr>
        <w:jc w:val="center"/>
        <w:rPr>
          <w:b/>
          <w:bCs/>
          <w:sz w:val="28"/>
          <w:szCs w:val="28"/>
        </w:rPr>
      </w:pPr>
    </w:p>
    <w:p w:rsidR="00C40CD3" w:rsidRDefault="00C40CD3">
      <w:pPr>
        <w:jc w:val="center"/>
        <w:rPr>
          <w:b/>
          <w:bCs/>
          <w:sz w:val="28"/>
          <w:szCs w:val="28"/>
        </w:rPr>
      </w:pPr>
    </w:p>
    <w:p w:rsidR="00382806" w:rsidRDefault="00C40CD3">
      <w:pPr>
        <w:jc w:val="center"/>
        <w:rPr>
          <w:b/>
          <w:i/>
        </w:rPr>
      </w:pPr>
      <w:r>
        <w:rPr>
          <w:b/>
          <w:bCs/>
          <w:sz w:val="28"/>
          <w:szCs w:val="28"/>
        </w:rPr>
        <w:t>Москва - 2023</w:t>
      </w:r>
      <w:r>
        <w:br w:type="page"/>
      </w:r>
    </w:p>
    <w:p w:rsidR="00382806" w:rsidRDefault="00C40CD3">
      <w:pPr>
        <w:shd w:val="clear" w:color="auto" w:fill="FFFFFF"/>
        <w:rPr>
          <w:color w:val="000000"/>
          <w:sz w:val="26"/>
          <w:szCs w:val="26"/>
        </w:rPr>
      </w:pPr>
      <w:r>
        <w:rPr>
          <w:b/>
          <w:color w:val="000000"/>
          <w:sz w:val="26"/>
          <w:szCs w:val="26"/>
        </w:rPr>
        <w:lastRenderedPageBreak/>
        <w:t xml:space="preserve">УДК </w:t>
      </w:r>
    </w:p>
    <w:p w:rsidR="00382806" w:rsidRDefault="00C40CD3">
      <w:pPr>
        <w:shd w:val="clear" w:color="auto" w:fill="FFFFFF"/>
        <w:rPr>
          <w:b/>
          <w:color w:val="000000"/>
          <w:spacing w:val="-3"/>
          <w:sz w:val="26"/>
          <w:szCs w:val="26"/>
        </w:rPr>
      </w:pPr>
      <w:r>
        <w:rPr>
          <w:b/>
          <w:color w:val="000000"/>
          <w:spacing w:val="-3"/>
          <w:sz w:val="26"/>
          <w:szCs w:val="26"/>
        </w:rPr>
        <w:t xml:space="preserve">ББК </w:t>
      </w:r>
    </w:p>
    <w:p w:rsidR="00382806" w:rsidRDefault="00382806">
      <w:pPr>
        <w:shd w:val="clear" w:color="auto" w:fill="FFFFFF"/>
        <w:rPr>
          <w:b/>
          <w:spacing w:val="-3"/>
          <w:sz w:val="26"/>
          <w:szCs w:val="26"/>
        </w:rPr>
      </w:pPr>
    </w:p>
    <w:p w:rsidR="00382806" w:rsidRDefault="00382806">
      <w:pPr>
        <w:shd w:val="clear" w:color="auto" w:fill="FFFFFF"/>
        <w:rPr>
          <w:b/>
          <w:spacing w:val="-3"/>
          <w:sz w:val="26"/>
          <w:szCs w:val="26"/>
        </w:rPr>
      </w:pPr>
    </w:p>
    <w:p w:rsidR="00382806" w:rsidRDefault="00C40CD3">
      <w:pPr>
        <w:widowControl w:val="0"/>
        <w:ind w:left="540"/>
        <w:jc w:val="both"/>
        <w:rPr>
          <w:spacing w:val="-3"/>
          <w:sz w:val="26"/>
          <w:szCs w:val="26"/>
        </w:rPr>
      </w:pPr>
      <w:r>
        <w:rPr>
          <w:spacing w:val="-3"/>
          <w:sz w:val="26"/>
          <w:szCs w:val="26"/>
        </w:rPr>
        <w:t>Рецензенты:</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Ванькович И. М.,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C40CD3">
      <w:pPr>
        <w:pStyle w:val="16"/>
        <w:spacing w:before="120"/>
        <w:ind w:firstLine="709"/>
        <w:jc w:val="both"/>
        <w:rPr>
          <w:rFonts w:ascii="Times New Roman" w:hAnsi="Times New Roman"/>
          <w:spacing w:val="-3"/>
          <w:sz w:val="24"/>
          <w:szCs w:val="24"/>
        </w:rPr>
      </w:pPr>
      <w:r>
        <w:rPr>
          <w:rFonts w:ascii="Times New Roman" w:hAnsi="Times New Roman"/>
          <w:b/>
          <w:spacing w:val="-3"/>
          <w:sz w:val="24"/>
          <w:szCs w:val="24"/>
        </w:rPr>
        <w:t xml:space="preserve">Медина И. С., </w:t>
      </w:r>
      <w:r>
        <w:rPr>
          <w:rFonts w:ascii="Times New Roman" w:hAnsi="Times New Roman"/>
          <w:spacing w:val="-3"/>
          <w:sz w:val="24"/>
          <w:szCs w:val="24"/>
        </w:rPr>
        <w:t xml:space="preserve">кандидат экономических наук, доцент кафедры «Финансовый контроль и казначейское дело». </w:t>
      </w:r>
    </w:p>
    <w:p w:rsidR="00382806" w:rsidRDefault="00382806">
      <w:pPr>
        <w:widowControl w:val="0"/>
        <w:ind w:left="540"/>
        <w:jc w:val="both"/>
        <w:rPr>
          <w:spacing w:val="-3"/>
          <w:sz w:val="26"/>
          <w:szCs w:val="26"/>
        </w:rPr>
      </w:pPr>
    </w:p>
    <w:p w:rsidR="00382806" w:rsidRDefault="00382806">
      <w:pPr>
        <w:widowControl w:val="0"/>
        <w:ind w:left="540"/>
        <w:jc w:val="both"/>
        <w:rPr>
          <w:spacing w:val="-3"/>
          <w:sz w:val="26"/>
          <w:szCs w:val="26"/>
        </w:rPr>
      </w:pPr>
    </w:p>
    <w:p w:rsidR="00382806" w:rsidRDefault="00C40CD3">
      <w:pPr>
        <w:widowControl w:val="0"/>
        <w:ind w:firstLine="709"/>
        <w:jc w:val="both"/>
        <w:rPr>
          <w:spacing w:val="-3"/>
          <w:sz w:val="28"/>
          <w:szCs w:val="28"/>
        </w:rPr>
      </w:pPr>
      <w:r w:rsidRPr="00C40CD3">
        <w:rPr>
          <w:b/>
          <w:spacing w:val="-3"/>
          <w:sz w:val="28"/>
          <w:szCs w:val="28"/>
        </w:rPr>
        <w:t>Липатова И.В., Федченко Е.А. Финансовый контроль.</w:t>
      </w:r>
      <w:r w:rsidRPr="00C40CD3">
        <w:rPr>
          <w:spacing w:val="-3"/>
          <w:sz w:val="28"/>
          <w:szCs w:val="28"/>
        </w:rPr>
        <w:t xml:space="preserve"> Рабочая программа дисциплины «Финансовый контроль» - М.: Финансовый университет, кафедра «Финансовый контроль и казначейское дело», 2023. — 36 с. </w:t>
      </w:r>
    </w:p>
    <w:p w:rsidR="00C40CD3" w:rsidRPr="00C40CD3" w:rsidRDefault="00C40CD3">
      <w:pPr>
        <w:widowControl w:val="0"/>
        <w:ind w:firstLine="709"/>
        <w:jc w:val="both"/>
        <w:rPr>
          <w:spacing w:val="-3"/>
          <w:sz w:val="28"/>
          <w:szCs w:val="28"/>
        </w:rPr>
      </w:pPr>
    </w:p>
    <w:p w:rsidR="00382806" w:rsidRDefault="00C40CD3">
      <w:pPr>
        <w:tabs>
          <w:tab w:val="left" w:pos="709"/>
          <w:tab w:val="left" w:pos="993"/>
        </w:tabs>
        <w:ind w:firstLine="567"/>
        <w:jc w:val="both"/>
        <w:rPr>
          <w:color w:val="000000"/>
        </w:rPr>
      </w:pPr>
      <w:r>
        <w:rPr>
          <w:color w:val="000000"/>
        </w:rPr>
        <w:t>Рабочая программа дисциплины включает: перечень планируемых результатов освоения дисциплины, соотнесенных с планируемыми результатами освоения образовательной программы; место дисциплины в структуре образовательной программы; объем дисциплины и виды учебной работы; содержание дисциплины, включая учебно-тематический план, содержание тем, содержание семинаров, практических занятий; учебно-методическое обеспечение для самостоятельной работы обучающихся; фонд оценочных средств для проведения промежуточной аттестации обучающихся по дисциплине; перечень основной и дополнительной литературы, а также информационное обеспечение дисциплины; методические указания для обучающихся по освоению дисциплины; перечень информационных технологий и описание материально-технической базы, необходимых для осуществления образовательного процесса по дисциплине.</w:t>
      </w:r>
    </w:p>
    <w:p w:rsidR="00382806" w:rsidRDefault="00382806">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C40CD3" w:rsidRDefault="00C40CD3">
      <w:pPr>
        <w:pStyle w:val="210"/>
        <w:widowControl w:val="0"/>
        <w:spacing w:line="240" w:lineRule="auto"/>
        <w:ind w:firstLine="0"/>
        <w:jc w:val="center"/>
        <w:rPr>
          <w:i/>
          <w:sz w:val="24"/>
        </w:rPr>
      </w:pPr>
    </w:p>
    <w:p w:rsidR="00382806" w:rsidRDefault="00C40CD3">
      <w:pPr>
        <w:pStyle w:val="210"/>
        <w:widowControl w:val="0"/>
        <w:spacing w:line="240" w:lineRule="auto"/>
        <w:ind w:firstLine="0"/>
        <w:jc w:val="center"/>
        <w:rPr>
          <w:i/>
          <w:spacing w:val="-3"/>
          <w:sz w:val="24"/>
        </w:rPr>
      </w:pPr>
      <w:r>
        <w:rPr>
          <w:i/>
          <w:sz w:val="24"/>
        </w:rPr>
        <w:t>Учебное издание</w:t>
      </w:r>
    </w:p>
    <w:p w:rsidR="00382806" w:rsidRDefault="00382806">
      <w:pPr>
        <w:widowControl w:val="0"/>
        <w:jc w:val="both"/>
        <w:rPr>
          <w:spacing w:val="-3"/>
          <w:sz w:val="16"/>
          <w:szCs w:val="16"/>
        </w:rPr>
      </w:pPr>
    </w:p>
    <w:p w:rsidR="00382806" w:rsidRDefault="00382806">
      <w:pPr>
        <w:widowControl w:val="0"/>
        <w:jc w:val="both"/>
        <w:rPr>
          <w:spacing w:val="-3"/>
          <w:sz w:val="20"/>
          <w:szCs w:val="20"/>
        </w:rPr>
      </w:pPr>
    </w:p>
    <w:p w:rsidR="00382806" w:rsidRDefault="00C40CD3">
      <w:pPr>
        <w:jc w:val="center"/>
        <w:rPr>
          <w:bCs/>
          <w:szCs w:val="32"/>
        </w:rPr>
      </w:pPr>
      <w:r>
        <w:rPr>
          <w:bCs/>
          <w:szCs w:val="32"/>
        </w:rPr>
        <w:t>Финансовый контроль</w:t>
      </w:r>
    </w:p>
    <w:p w:rsidR="00382806" w:rsidRDefault="00382806">
      <w:pPr>
        <w:widowControl w:val="0"/>
        <w:rPr>
          <w:b/>
        </w:rPr>
      </w:pPr>
    </w:p>
    <w:p w:rsidR="00382806" w:rsidRDefault="00C40CD3">
      <w:pPr>
        <w:widowControl w:val="0"/>
        <w:jc w:val="center"/>
        <w:rPr>
          <w:bCs/>
        </w:rPr>
      </w:pPr>
      <w:r>
        <w:rPr>
          <w:bCs/>
        </w:rPr>
        <w:t>Рабочая программа дисциплины</w:t>
      </w:r>
    </w:p>
    <w:p w:rsidR="00382806" w:rsidRDefault="00382806">
      <w:pPr>
        <w:widowControl w:val="0"/>
        <w:ind w:right="-1"/>
        <w:jc w:val="center"/>
      </w:pPr>
    </w:p>
    <w:p w:rsidR="00382806" w:rsidRDefault="00C40CD3">
      <w:pPr>
        <w:widowControl w:val="0"/>
        <w:ind w:right="-1"/>
        <w:jc w:val="center"/>
      </w:pPr>
      <w:r>
        <w:t>Компьютерный набор, верстка</w:t>
      </w:r>
    </w:p>
    <w:p w:rsidR="00382806" w:rsidRPr="00615042" w:rsidRDefault="00C40CD3">
      <w:pPr>
        <w:widowControl w:val="0"/>
        <w:ind w:right="-1"/>
        <w:jc w:val="center"/>
        <w:rPr>
          <w:i/>
        </w:rPr>
      </w:pPr>
      <w:r>
        <w:t>Формат 60х90/16. Гарнитура</w:t>
      </w:r>
      <w:r w:rsidRPr="00615042">
        <w:t xml:space="preserve"> </w:t>
      </w:r>
      <w:r>
        <w:rPr>
          <w:i/>
          <w:lang w:val="en-US"/>
        </w:rPr>
        <w:t>Times</w:t>
      </w:r>
      <w:r w:rsidRPr="00615042">
        <w:rPr>
          <w:i/>
        </w:rPr>
        <w:t xml:space="preserve"> </w:t>
      </w:r>
      <w:r>
        <w:rPr>
          <w:i/>
          <w:lang w:val="en-US"/>
        </w:rPr>
        <w:t>New</w:t>
      </w:r>
      <w:r w:rsidRPr="00615042">
        <w:rPr>
          <w:i/>
        </w:rPr>
        <w:t xml:space="preserve"> </w:t>
      </w:r>
      <w:r>
        <w:rPr>
          <w:i/>
          <w:lang w:val="en-US"/>
        </w:rPr>
        <w:t>Roman</w:t>
      </w:r>
    </w:p>
    <w:p w:rsidR="00382806" w:rsidRDefault="00C40CD3">
      <w:pPr>
        <w:widowControl w:val="0"/>
        <w:ind w:right="-1"/>
        <w:jc w:val="center"/>
      </w:pPr>
      <w:r>
        <w:t>Усл</w:t>
      </w:r>
      <w:r w:rsidRPr="00C40CD3">
        <w:t xml:space="preserve">. </w:t>
      </w:r>
      <w:r>
        <w:t>п</w:t>
      </w:r>
      <w:r w:rsidRPr="00C40CD3">
        <w:t>.</w:t>
      </w:r>
      <w:r>
        <w:t>л</w:t>
      </w:r>
      <w:r w:rsidRPr="00C40CD3">
        <w:t xml:space="preserve">. 2,06. </w:t>
      </w:r>
      <w:r>
        <w:t>Изд</w:t>
      </w:r>
      <w:r w:rsidRPr="00C40CD3">
        <w:t xml:space="preserve">. № ….. -2023. </w:t>
      </w:r>
      <w:r>
        <w:t>Тираж ____ экз.</w:t>
      </w:r>
    </w:p>
    <w:p w:rsidR="00382806" w:rsidRDefault="00382806">
      <w:pPr>
        <w:widowControl w:val="0"/>
        <w:ind w:right="-1"/>
        <w:jc w:val="center"/>
      </w:pPr>
    </w:p>
    <w:p w:rsidR="00382806" w:rsidRDefault="00C40CD3">
      <w:pPr>
        <w:widowControl w:val="0"/>
        <w:ind w:right="-1"/>
        <w:jc w:val="center"/>
      </w:pPr>
      <w:r>
        <w:t>Отпечатано в Финансовом университете</w:t>
      </w:r>
    </w:p>
    <w:p w:rsidR="00382806" w:rsidRDefault="00382806">
      <w:pPr>
        <w:widowControl w:val="0"/>
        <w:ind w:right="-1"/>
        <w:jc w:val="center"/>
      </w:pPr>
    </w:p>
    <w:p w:rsidR="00382806" w:rsidRDefault="00382806">
      <w:pPr>
        <w:widowControl w:val="0"/>
        <w:ind w:right="-1"/>
        <w:jc w:val="center"/>
      </w:pPr>
    </w:p>
    <w:p w:rsidR="00382806" w:rsidRDefault="00382806">
      <w:pPr>
        <w:widowControl w:val="0"/>
        <w:ind w:right="-1"/>
        <w:jc w:val="center"/>
      </w:pPr>
    </w:p>
    <w:p w:rsidR="00C40CD3" w:rsidRDefault="00C40CD3">
      <w:pPr>
        <w:widowControl w:val="0"/>
        <w:ind w:left="3686"/>
        <w:jc w:val="right"/>
        <w:rPr>
          <w:b/>
          <w:spacing w:val="-3"/>
          <w:sz w:val="28"/>
          <w:szCs w:val="28"/>
        </w:rPr>
      </w:pPr>
      <w:r>
        <w:t>©</w:t>
      </w:r>
      <w:r w:rsidRPr="00C40CD3">
        <w:rPr>
          <w:b/>
          <w:spacing w:val="-3"/>
          <w:sz w:val="28"/>
          <w:szCs w:val="28"/>
        </w:rPr>
        <w:t xml:space="preserve"> Липатова И.В., </w:t>
      </w:r>
    </w:p>
    <w:p w:rsidR="00382806" w:rsidRDefault="00C40CD3">
      <w:pPr>
        <w:widowControl w:val="0"/>
        <w:ind w:left="3686"/>
        <w:jc w:val="right"/>
      </w:pPr>
      <w:r>
        <w:t xml:space="preserve">©  </w:t>
      </w:r>
      <w:r w:rsidRPr="00C40CD3">
        <w:rPr>
          <w:b/>
          <w:spacing w:val="-3"/>
          <w:sz w:val="28"/>
          <w:szCs w:val="28"/>
        </w:rPr>
        <w:t>Федченко Е.А.</w:t>
      </w:r>
    </w:p>
    <w:p w:rsidR="00382806" w:rsidRDefault="00382806">
      <w:pPr>
        <w:widowControl w:val="0"/>
        <w:ind w:left="3686"/>
        <w:jc w:val="right"/>
      </w:pPr>
    </w:p>
    <w:p w:rsidR="00382806" w:rsidRPr="00C40CD3" w:rsidRDefault="00C40CD3">
      <w:pPr>
        <w:widowControl w:val="0"/>
        <w:ind w:left="3686"/>
        <w:jc w:val="right"/>
        <w:rPr>
          <w:b/>
        </w:rPr>
      </w:pPr>
      <w:r w:rsidRPr="00C40CD3">
        <w:rPr>
          <w:b/>
        </w:rPr>
        <w:t>© Финансовый университет, 2023</w:t>
      </w:r>
    </w:p>
    <w:p w:rsidR="00382806" w:rsidRDefault="00382806">
      <w:pPr>
        <w:widowControl w:val="0"/>
        <w:jc w:val="center"/>
        <w:rPr>
          <w:b/>
          <w:sz w:val="40"/>
          <w:szCs w:val="40"/>
        </w:rPr>
      </w:pPr>
    </w:p>
    <w:p w:rsidR="00382806" w:rsidRPr="00C40CD3" w:rsidRDefault="00C40CD3">
      <w:pPr>
        <w:widowControl w:val="0"/>
        <w:jc w:val="center"/>
        <w:rPr>
          <w:b/>
          <w:bCs/>
          <w:sz w:val="28"/>
          <w:szCs w:val="28"/>
        </w:rPr>
      </w:pPr>
      <w:r w:rsidRPr="00C40CD3">
        <w:rPr>
          <w:b/>
          <w:bCs/>
          <w:sz w:val="28"/>
          <w:szCs w:val="28"/>
        </w:rPr>
        <w:lastRenderedPageBreak/>
        <w:t>Содержание</w:t>
      </w:r>
    </w:p>
    <w:p w:rsidR="00382806" w:rsidRPr="00C40CD3" w:rsidRDefault="00382806">
      <w:pPr>
        <w:widowControl w:val="0"/>
        <w:jc w:val="center"/>
        <w:rPr>
          <w:b/>
          <w:bCs/>
          <w:sz w:val="28"/>
          <w:szCs w:val="28"/>
        </w:rPr>
      </w:pPr>
    </w:p>
    <w:tbl>
      <w:tblPr>
        <w:tblStyle w:val="afff5"/>
        <w:tblW w:w="9634" w:type="dxa"/>
        <w:tblLayout w:type="fixed"/>
        <w:tblLook w:val="04A0" w:firstRow="1" w:lastRow="0" w:firstColumn="1" w:lastColumn="0" w:noHBand="0" w:noVBand="1"/>
      </w:tblPr>
      <w:tblGrid>
        <w:gridCol w:w="566"/>
        <w:gridCol w:w="8223"/>
        <w:gridCol w:w="845"/>
      </w:tblGrid>
      <w:tr w:rsidR="00382806">
        <w:tc>
          <w:tcPr>
            <w:tcW w:w="566" w:type="dxa"/>
          </w:tcPr>
          <w:p w:rsidR="00382806" w:rsidRDefault="00C40CD3">
            <w:pPr>
              <w:widowControl w:val="0"/>
              <w:rPr>
                <w:sz w:val="28"/>
                <w:szCs w:val="28"/>
              </w:rPr>
            </w:pPr>
            <w:r>
              <w:rPr>
                <w:sz w:val="28"/>
                <w:szCs w:val="28"/>
              </w:rPr>
              <w:t>1.</w:t>
            </w:r>
          </w:p>
        </w:tc>
        <w:tc>
          <w:tcPr>
            <w:tcW w:w="8223" w:type="dxa"/>
          </w:tcPr>
          <w:p w:rsidR="00382806" w:rsidRDefault="00C40CD3">
            <w:pPr>
              <w:widowControl w:val="0"/>
              <w:rPr>
                <w:sz w:val="28"/>
                <w:szCs w:val="28"/>
              </w:rPr>
            </w:pPr>
            <w:r>
              <w:rPr>
                <w:sz w:val="28"/>
                <w:szCs w:val="28"/>
              </w:rPr>
              <w:t>Наименование дисциплины</w:t>
            </w:r>
          </w:p>
        </w:tc>
        <w:tc>
          <w:tcPr>
            <w:tcW w:w="845" w:type="dxa"/>
          </w:tcPr>
          <w:p w:rsidR="00382806" w:rsidRDefault="00C40CD3">
            <w:pPr>
              <w:widowControl w:val="0"/>
              <w:jc w:val="center"/>
              <w:rPr>
                <w:sz w:val="28"/>
                <w:szCs w:val="28"/>
                <w:highlight w:val="yellow"/>
              </w:rPr>
            </w:pPr>
            <w:r>
              <w:rPr>
                <w:sz w:val="28"/>
                <w:szCs w:val="28"/>
              </w:rPr>
              <w:t>4</w:t>
            </w:r>
          </w:p>
        </w:tc>
      </w:tr>
      <w:tr w:rsidR="00382806">
        <w:tc>
          <w:tcPr>
            <w:tcW w:w="566" w:type="dxa"/>
          </w:tcPr>
          <w:p w:rsidR="00382806" w:rsidRDefault="00C40CD3">
            <w:pPr>
              <w:widowControl w:val="0"/>
              <w:rPr>
                <w:sz w:val="28"/>
                <w:szCs w:val="28"/>
              </w:rPr>
            </w:pPr>
            <w:r>
              <w:rPr>
                <w:sz w:val="28"/>
                <w:szCs w:val="28"/>
              </w:rPr>
              <w:t>2.</w:t>
            </w:r>
          </w:p>
        </w:tc>
        <w:tc>
          <w:tcPr>
            <w:tcW w:w="8223" w:type="dxa"/>
          </w:tcPr>
          <w:p w:rsidR="00382806" w:rsidRDefault="00C40CD3">
            <w:pPr>
              <w:pStyle w:val="aff1"/>
              <w:widowControl w:val="0"/>
              <w:tabs>
                <w:tab w:val="clear" w:pos="756"/>
              </w:tabs>
              <w:spacing w:line="240" w:lineRule="auto"/>
              <w:ind w:left="0" w:firstLine="0"/>
              <w:outlineLvl w:val="0"/>
              <w:rPr>
                <w:sz w:val="28"/>
                <w:szCs w:val="28"/>
              </w:r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845" w:type="dxa"/>
          </w:tcPr>
          <w:p w:rsidR="00382806" w:rsidRDefault="00C40CD3">
            <w:pPr>
              <w:widowControl w:val="0"/>
              <w:jc w:val="center"/>
              <w:rPr>
                <w:sz w:val="28"/>
                <w:szCs w:val="28"/>
              </w:rPr>
            </w:pPr>
            <w:r>
              <w:rPr>
                <w:sz w:val="28"/>
                <w:szCs w:val="28"/>
              </w:rPr>
              <w:t>4</w:t>
            </w:r>
          </w:p>
        </w:tc>
      </w:tr>
      <w:tr w:rsidR="00382806">
        <w:tc>
          <w:tcPr>
            <w:tcW w:w="566" w:type="dxa"/>
          </w:tcPr>
          <w:p w:rsidR="00382806" w:rsidRDefault="00C40CD3">
            <w:pPr>
              <w:widowControl w:val="0"/>
              <w:rPr>
                <w:sz w:val="28"/>
                <w:szCs w:val="28"/>
              </w:rPr>
            </w:pPr>
            <w:r>
              <w:rPr>
                <w:sz w:val="28"/>
                <w:szCs w:val="28"/>
              </w:rPr>
              <w:t>3.</w:t>
            </w:r>
          </w:p>
        </w:tc>
        <w:tc>
          <w:tcPr>
            <w:tcW w:w="8223" w:type="dxa"/>
          </w:tcPr>
          <w:p w:rsidR="00382806" w:rsidRDefault="00C40CD3">
            <w:pPr>
              <w:widowControl w:val="0"/>
              <w:jc w:val="both"/>
              <w:rPr>
                <w:sz w:val="28"/>
                <w:szCs w:val="28"/>
              </w:rPr>
            </w:pPr>
            <w:r>
              <w:rPr>
                <w:iCs/>
                <w:sz w:val="28"/>
                <w:szCs w:val="28"/>
              </w:rPr>
              <w:t>Место дисциплины в структуре основной образовательной программы</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4.</w:t>
            </w:r>
          </w:p>
        </w:tc>
        <w:tc>
          <w:tcPr>
            <w:tcW w:w="8223" w:type="dxa"/>
          </w:tcPr>
          <w:p w:rsidR="00382806" w:rsidRDefault="00C40CD3">
            <w:pPr>
              <w:widowControl w:val="0"/>
              <w:jc w:val="both"/>
              <w:rPr>
                <w:sz w:val="28"/>
                <w:szCs w:val="28"/>
              </w:rPr>
            </w:pPr>
            <w:r>
              <w:rPr>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845" w:type="dxa"/>
          </w:tcPr>
          <w:p w:rsidR="00382806" w:rsidRDefault="00C40CD3">
            <w:pPr>
              <w:widowControl w:val="0"/>
              <w:jc w:val="center"/>
              <w:rPr>
                <w:sz w:val="28"/>
                <w:szCs w:val="28"/>
              </w:rPr>
            </w:pPr>
            <w:r>
              <w:rPr>
                <w:sz w:val="28"/>
                <w:szCs w:val="28"/>
              </w:rPr>
              <w:t>6</w:t>
            </w:r>
          </w:p>
        </w:tc>
      </w:tr>
      <w:tr w:rsidR="00382806">
        <w:tc>
          <w:tcPr>
            <w:tcW w:w="566" w:type="dxa"/>
          </w:tcPr>
          <w:p w:rsidR="00382806" w:rsidRDefault="00C40CD3">
            <w:pPr>
              <w:widowControl w:val="0"/>
              <w:rPr>
                <w:sz w:val="28"/>
                <w:szCs w:val="28"/>
              </w:rPr>
            </w:pPr>
            <w:r>
              <w:rPr>
                <w:sz w:val="28"/>
                <w:szCs w:val="28"/>
              </w:rPr>
              <w:t>5.</w:t>
            </w:r>
          </w:p>
        </w:tc>
        <w:tc>
          <w:tcPr>
            <w:tcW w:w="8223" w:type="dxa"/>
          </w:tcPr>
          <w:p w:rsidR="00382806" w:rsidRDefault="00C40CD3">
            <w:pPr>
              <w:widowControl w:val="0"/>
              <w:jc w:val="both"/>
              <w:rPr>
                <w:sz w:val="28"/>
                <w:szCs w:val="28"/>
              </w:rPr>
            </w:pPr>
            <w:r>
              <w:rPr>
                <w:sz w:val="28"/>
                <w:szCs w:val="28"/>
              </w:rPr>
              <w:t>Содержание дисциплины, структурированное по темам дисциплины с указанием их объемов (в академических часах) и видов учебных занятий</w:t>
            </w:r>
          </w:p>
        </w:tc>
        <w:tc>
          <w:tcPr>
            <w:tcW w:w="845" w:type="dxa"/>
          </w:tcPr>
          <w:p w:rsidR="00382806" w:rsidRDefault="00C40CD3">
            <w:pPr>
              <w:widowControl w:val="0"/>
              <w:jc w:val="center"/>
              <w:rPr>
                <w:sz w:val="28"/>
                <w:szCs w:val="28"/>
              </w:rPr>
            </w:pPr>
            <w:r>
              <w:rPr>
                <w:sz w:val="28"/>
                <w:szCs w:val="28"/>
              </w:rPr>
              <w:t>7</w:t>
            </w:r>
          </w:p>
        </w:tc>
      </w:tr>
      <w:tr w:rsidR="00382806">
        <w:tc>
          <w:tcPr>
            <w:tcW w:w="566" w:type="dxa"/>
          </w:tcPr>
          <w:p w:rsidR="00382806" w:rsidRDefault="00C40CD3">
            <w:pPr>
              <w:widowControl w:val="0"/>
              <w:rPr>
                <w:sz w:val="28"/>
                <w:szCs w:val="28"/>
              </w:rPr>
            </w:pPr>
            <w:r>
              <w:rPr>
                <w:sz w:val="28"/>
                <w:szCs w:val="28"/>
              </w:rPr>
              <w:t>6.</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учебно-методического обеспечения для самостоятельной работы обучающихся по дисциплине</w:t>
            </w:r>
          </w:p>
        </w:tc>
        <w:tc>
          <w:tcPr>
            <w:tcW w:w="845" w:type="dxa"/>
          </w:tcPr>
          <w:p w:rsidR="00382806" w:rsidRDefault="00C40CD3">
            <w:pPr>
              <w:widowControl w:val="0"/>
              <w:jc w:val="center"/>
              <w:rPr>
                <w:sz w:val="28"/>
                <w:szCs w:val="28"/>
              </w:rPr>
            </w:pPr>
            <w:r>
              <w:rPr>
                <w:sz w:val="28"/>
                <w:szCs w:val="28"/>
              </w:rPr>
              <w:t>18</w:t>
            </w:r>
          </w:p>
        </w:tc>
      </w:tr>
      <w:tr w:rsidR="00382806">
        <w:tc>
          <w:tcPr>
            <w:tcW w:w="566" w:type="dxa"/>
          </w:tcPr>
          <w:p w:rsidR="00382806" w:rsidRDefault="00C40CD3">
            <w:pPr>
              <w:widowControl w:val="0"/>
              <w:rPr>
                <w:sz w:val="28"/>
                <w:szCs w:val="28"/>
              </w:rPr>
            </w:pPr>
            <w:r>
              <w:rPr>
                <w:sz w:val="28"/>
                <w:szCs w:val="28"/>
              </w:rPr>
              <w:t>7.</w:t>
            </w:r>
          </w:p>
        </w:tc>
        <w:tc>
          <w:tcPr>
            <w:tcW w:w="8223" w:type="dxa"/>
          </w:tcPr>
          <w:p w:rsidR="00382806" w:rsidRDefault="00C40CD3">
            <w:pPr>
              <w:widowControl w:val="0"/>
              <w:jc w:val="both"/>
              <w:outlineLvl w:val="0"/>
              <w:rPr>
                <w:sz w:val="28"/>
                <w:szCs w:val="28"/>
              </w:rPr>
            </w:pPr>
            <w:r>
              <w:rPr>
                <w:sz w:val="28"/>
                <w:szCs w:val="28"/>
              </w:rPr>
              <w:t>Фонд оценочных средств для проведения промежуточной аттестации обучающихся по дисциплине</w:t>
            </w:r>
          </w:p>
        </w:tc>
        <w:tc>
          <w:tcPr>
            <w:tcW w:w="845" w:type="dxa"/>
          </w:tcPr>
          <w:p w:rsidR="00382806" w:rsidRDefault="00C40CD3">
            <w:pPr>
              <w:widowControl w:val="0"/>
              <w:jc w:val="center"/>
              <w:rPr>
                <w:sz w:val="28"/>
                <w:szCs w:val="28"/>
              </w:rPr>
            </w:pPr>
            <w:r>
              <w:rPr>
                <w:sz w:val="28"/>
                <w:szCs w:val="28"/>
              </w:rPr>
              <w:t>21</w:t>
            </w:r>
          </w:p>
        </w:tc>
      </w:tr>
      <w:tr w:rsidR="00382806">
        <w:tc>
          <w:tcPr>
            <w:tcW w:w="566" w:type="dxa"/>
          </w:tcPr>
          <w:p w:rsidR="00382806" w:rsidRDefault="00C40CD3">
            <w:pPr>
              <w:widowControl w:val="0"/>
              <w:rPr>
                <w:sz w:val="28"/>
                <w:szCs w:val="28"/>
              </w:rPr>
            </w:pPr>
            <w:r>
              <w:rPr>
                <w:sz w:val="28"/>
                <w:szCs w:val="28"/>
              </w:rPr>
              <w:t>8.</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основной и дополнительной учебной литературы, необходимой для освоения дисциплины</w:t>
            </w:r>
          </w:p>
        </w:tc>
        <w:tc>
          <w:tcPr>
            <w:tcW w:w="845" w:type="dxa"/>
          </w:tcPr>
          <w:p w:rsidR="00382806" w:rsidRDefault="00C40CD3">
            <w:pPr>
              <w:widowControl w:val="0"/>
              <w:jc w:val="center"/>
              <w:rPr>
                <w:sz w:val="28"/>
                <w:szCs w:val="28"/>
              </w:rPr>
            </w:pPr>
            <w:r>
              <w:rPr>
                <w:sz w:val="28"/>
                <w:szCs w:val="28"/>
              </w:rPr>
              <w:t>31</w:t>
            </w:r>
          </w:p>
        </w:tc>
      </w:tr>
      <w:tr w:rsidR="00382806">
        <w:tc>
          <w:tcPr>
            <w:tcW w:w="566" w:type="dxa"/>
          </w:tcPr>
          <w:p w:rsidR="00382806" w:rsidRDefault="00C40CD3">
            <w:pPr>
              <w:widowControl w:val="0"/>
              <w:rPr>
                <w:sz w:val="28"/>
                <w:szCs w:val="28"/>
              </w:rPr>
            </w:pPr>
            <w:r>
              <w:rPr>
                <w:sz w:val="28"/>
                <w:szCs w:val="28"/>
              </w:rPr>
              <w:t>9.</w:t>
            </w:r>
          </w:p>
        </w:tc>
        <w:tc>
          <w:tcPr>
            <w:tcW w:w="8223" w:type="dxa"/>
          </w:tcPr>
          <w:p w:rsidR="00382806" w:rsidRDefault="00C40CD3">
            <w:pPr>
              <w:widowControl w:val="0"/>
              <w:tabs>
                <w:tab w:val="left" w:pos="360"/>
                <w:tab w:val="left" w:pos="7080"/>
              </w:tabs>
              <w:jc w:val="both"/>
              <w:outlineLvl w:val="0"/>
              <w:rPr>
                <w:sz w:val="28"/>
                <w:szCs w:val="28"/>
              </w:rPr>
            </w:pPr>
            <w:r>
              <w:rPr>
                <w:sz w:val="28"/>
                <w:szCs w:val="28"/>
              </w:rPr>
              <w:t>Перечень ресурсов информационно-телекоммуникационной сети «Интернет», необходимых для освоения дисциплины</w:t>
            </w:r>
          </w:p>
        </w:tc>
        <w:tc>
          <w:tcPr>
            <w:tcW w:w="845" w:type="dxa"/>
          </w:tcPr>
          <w:p w:rsidR="00382806" w:rsidRDefault="00C40CD3">
            <w:pPr>
              <w:widowControl w:val="0"/>
              <w:jc w:val="center"/>
              <w:rPr>
                <w:sz w:val="28"/>
                <w:szCs w:val="28"/>
              </w:rPr>
            </w:pPr>
            <w:r>
              <w:rPr>
                <w:sz w:val="28"/>
                <w:szCs w:val="28"/>
              </w:rPr>
              <w:t>34</w:t>
            </w:r>
          </w:p>
        </w:tc>
      </w:tr>
      <w:tr w:rsidR="00382806">
        <w:tc>
          <w:tcPr>
            <w:tcW w:w="566" w:type="dxa"/>
          </w:tcPr>
          <w:p w:rsidR="00382806" w:rsidRDefault="00C40CD3">
            <w:pPr>
              <w:widowControl w:val="0"/>
              <w:rPr>
                <w:sz w:val="28"/>
                <w:szCs w:val="28"/>
              </w:rPr>
            </w:pPr>
            <w:r>
              <w:rPr>
                <w:sz w:val="28"/>
                <w:szCs w:val="28"/>
              </w:rPr>
              <w:t>10.</w:t>
            </w:r>
          </w:p>
        </w:tc>
        <w:tc>
          <w:tcPr>
            <w:tcW w:w="8223" w:type="dxa"/>
          </w:tcPr>
          <w:p w:rsidR="00382806" w:rsidRDefault="00C40CD3">
            <w:pPr>
              <w:pStyle w:val="aff8"/>
              <w:widowControl w:val="0"/>
              <w:spacing w:beforeAutospacing="0" w:afterAutospacing="0"/>
              <w:jc w:val="both"/>
              <w:rPr>
                <w:sz w:val="28"/>
                <w:szCs w:val="28"/>
              </w:rPr>
            </w:pPr>
            <w:r>
              <w:rPr>
                <w:sz w:val="28"/>
                <w:szCs w:val="28"/>
              </w:rPr>
              <w:t>Методические указания для обучающихся по освоению дисциплины</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11.</w:t>
            </w:r>
          </w:p>
        </w:tc>
        <w:tc>
          <w:tcPr>
            <w:tcW w:w="8223" w:type="dxa"/>
          </w:tcPr>
          <w:p w:rsidR="00382806" w:rsidRDefault="00C40CD3">
            <w:pPr>
              <w:pStyle w:val="aff8"/>
              <w:widowControl w:val="0"/>
              <w:spacing w:beforeAutospacing="0" w:afterAutospacing="0"/>
              <w:jc w:val="both"/>
              <w:rPr>
                <w:sz w:val="28"/>
                <w:szCs w:val="28"/>
              </w:rPr>
            </w:pPr>
            <w:r>
              <w:rPr>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845" w:type="dxa"/>
          </w:tcPr>
          <w:p w:rsidR="00382806" w:rsidRDefault="00C40CD3">
            <w:pPr>
              <w:widowControl w:val="0"/>
              <w:jc w:val="center"/>
              <w:rPr>
                <w:sz w:val="28"/>
                <w:szCs w:val="28"/>
              </w:rPr>
            </w:pPr>
            <w:r>
              <w:rPr>
                <w:sz w:val="28"/>
                <w:szCs w:val="28"/>
              </w:rPr>
              <w:t>35</w:t>
            </w:r>
          </w:p>
        </w:tc>
      </w:tr>
      <w:tr w:rsidR="00382806">
        <w:tc>
          <w:tcPr>
            <w:tcW w:w="566" w:type="dxa"/>
          </w:tcPr>
          <w:p w:rsidR="00382806" w:rsidRDefault="00C40CD3">
            <w:pPr>
              <w:widowControl w:val="0"/>
              <w:rPr>
                <w:sz w:val="28"/>
                <w:szCs w:val="28"/>
              </w:rPr>
            </w:pPr>
            <w:r>
              <w:rPr>
                <w:sz w:val="28"/>
                <w:szCs w:val="28"/>
              </w:rPr>
              <w:t>12.</w:t>
            </w:r>
          </w:p>
        </w:tc>
        <w:tc>
          <w:tcPr>
            <w:tcW w:w="8223" w:type="dxa"/>
          </w:tcPr>
          <w:p w:rsidR="00382806" w:rsidRDefault="00C40CD3">
            <w:pPr>
              <w:pStyle w:val="aff8"/>
              <w:widowControl w:val="0"/>
              <w:spacing w:beforeAutospacing="0" w:afterAutospacing="0"/>
              <w:jc w:val="both"/>
              <w:rPr>
                <w:sz w:val="28"/>
                <w:szCs w:val="28"/>
              </w:rPr>
            </w:pPr>
            <w:r>
              <w:rPr>
                <w:sz w:val="28"/>
                <w:szCs w:val="28"/>
              </w:rPr>
              <w:t>Описание материально-технической базы, необходимой для осуществления образовательного процесса по дисциплине</w:t>
            </w:r>
          </w:p>
        </w:tc>
        <w:tc>
          <w:tcPr>
            <w:tcW w:w="845" w:type="dxa"/>
          </w:tcPr>
          <w:p w:rsidR="00382806" w:rsidRDefault="00C40CD3">
            <w:pPr>
              <w:widowControl w:val="0"/>
              <w:jc w:val="center"/>
              <w:rPr>
                <w:sz w:val="28"/>
                <w:szCs w:val="28"/>
              </w:rPr>
            </w:pPr>
            <w:r>
              <w:rPr>
                <w:sz w:val="28"/>
                <w:szCs w:val="28"/>
              </w:rPr>
              <w:t>36</w:t>
            </w:r>
          </w:p>
        </w:tc>
      </w:tr>
    </w:tbl>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382806">
      <w:pPr>
        <w:widowControl w:val="0"/>
        <w:jc w:val="center"/>
        <w:rPr>
          <w:rFonts w:ascii="Times New Roman CYR" w:hAnsi="Times New Roman CYR"/>
          <w:b/>
          <w:bCs/>
          <w:sz w:val="32"/>
        </w:rPr>
      </w:pPr>
    </w:p>
    <w:p w:rsidR="00382806" w:rsidRDefault="00C40CD3">
      <w:pPr>
        <w:pStyle w:val="14"/>
        <w:spacing w:line="360" w:lineRule="auto"/>
        <w:ind w:firstLine="709"/>
        <w:rPr>
          <w:b w:val="0"/>
          <w:sz w:val="28"/>
          <w:szCs w:val="28"/>
        </w:rPr>
      </w:pPr>
      <w:bookmarkStart w:id="0" w:name="_Toc37834510"/>
      <w:r>
        <w:rPr>
          <w:sz w:val="28"/>
          <w:szCs w:val="28"/>
          <w:shd w:val="clear" w:color="auto" w:fill="FFFFFF"/>
        </w:rPr>
        <w:t>1.</w:t>
      </w:r>
      <w:r>
        <w:rPr>
          <w:sz w:val="28"/>
          <w:szCs w:val="28"/>
        </w:rPr>
        <w:t xml:space="preserve"> Наименование дисциплины</w:t>
      </w:r>
      <w:bookmarkEnd w:id="0"/>
    </w:p>
    <w:p w:rsidR="00382806" w:rsidRDefault="00C40CD3">
      <w:pPr>
        <w:spacing w:line="360" w:lineRule="auto"/>
        <w:ind w:firstLine="709"/>
        <w:jc w:val="both"/>
        <w:rPr>
          <w:b/>
          <w:sz w:val="28"/>
          <w:szCs w:val="28"/>
        </w:rPr>
      </w:pPr>
      <w:r>
        <w:rPr>
          <w:spacing w:val="-3"/>
          <w:sz w:val="28"/>
          <w:szCs w:val="28"/>
        </w:rPr>
        <w:t>Финансовый контроль</w:t>
      </w:r>
      <w:r>
        <w:rPr>
          <w:sz w:val="28"/>
          <w:szCs w:val="28"/>
        </w:rPr>
        <w:t xml:space="preserve">. </w:t>
      </w:r>
    </w:p>
    <w:p w:rsidR="00382806" w:rsidRDefault="00C40CD3">
      <w:pPr>
        <w:pStyle w:val="aff4"/>
        <w:widowControl w:val="0"/>
        <w:tabs>
          <w:tab w:val="clear" w:pos="4153"/>
          <w:tab w:val="right" w:leader="dot" w:pos="9000"/>
          <w:tab w:val="center" w:pos="9356"/>
        </w:tabs>
        <w:ind w:firstLine="709"/>
        <w:outlineLvl w:val="0"/>
        <w:rPr>
          <w:b/>
          <w:color w:val="000000"/>
          <w:sz w:val="28"/>
          <w:szCs w:val="28"/>
        </w:rPr>
      </w:pPr>
      <w:bookmarkStart w:id="1" w:name="_Toc37834511"/>
      <w:r>
        <w:rPr>
          <w:b/>
          <w:color w:val="000000"/>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rsidR="00382806" w:rsidRDefault="00C40CD3">
      <w:pPr>
        <w:pStyle w:val="aff1"/>
        <w:widowControl w:val="0"/>
        <w:tabs>
          <w:tab w:val="clear" w:pos="756"/>
        </w:tabs>
        <w:spacing w:line="360" w:lineRule="auto"/>
        <w:ind w:left="0" w:firstLine="709"/>
        <w:rPr>
          <w:sz w:val="28"/>
          <w:szCs w:val="28"/>
        </w:rPr>
      </w:pPr>
      <w:r>
        <w:rPr>
          <w:sz w:val="28"/>
          <w:szCs w:val="28"/>
        </w:rPr>
        <w:t>Изучение дисциплины «</w:t>
      </w:r>
      <w:r>
        <w:rPr>
          <w:spacing w:val="-3"/>
          <w:sz w:val="28"/>
          <w:szCs w:val="28"/>
        </w:rPr>
        <w:t>Финансовый контроль</w:t>
      </w:r>
      <w:r>
        <w:rPr>
          <w:sz w:val="28"/>
          <w:szCs w:val="28"/>
        </w:rPr>
        <w:t>» в сочетании с другими дисциплинами обще факультетского (предпрофильного) цикла направлено на формирование следующих компетенций, предусмотренных образовательной программой.</w:t>
      </w:r>
    </w:p>
    <w:p w:rsidR="00382806" w:rsidRDefault="00C40CD3">
      <w:pPr>
        <w:pStyle w:val="aff1"/>
        <w:widowControl w:val="0"/>
        <w:tabs>
          <w:tab w:val="clear" w:pos="756"/>
        </w:tabs>
        <w:spacing w:line="360" w:lineRule="auto"/>
        <w:ind w:left="0" w:firstLine="709"/>
        <w:jc w:val="right"/>
        <w:rPr>
          <w:bCs/>
          <w:sz w:val="28"/>
          <w:szCs w:val="28"/>
        </w:rPr>
      </w:pPr>
      <w:r>
        <w:rPr>
          <w:bCs/>
          <w:sz w:val="28"/>
          <w:szCs w:val="28"/>
        </w:rPr>
        <w:t>Таблица 1</w:t>
      </w:r>
    </w:p>
    <w:tbl>
      <w:tblPr>
        <w:tblW w:w="9606" w:type="dxa"/>
        <w:tblLayout w:type="fixed"/>
        <w:tblLook w:val="04A0" w:firstRow="1" w:lastRow="0" w:firstColumn="1" w:lastColumn="0" w:noHBand="0" w:noVBand="1"/>
      </w:tblPr>
      <w:tblGrid>
        <w:gridCol w:w="989"/>
        <w:gridCol w:w="1840"/>
        <w:gridCol w:w="3120"/>
        <w:gridCol w:w="3657"/>
      </w:tblGrid>
      <w:tr w:rsidR="00382806">
        <w:tc>
          <w:tcPr>
            <w:tcW w:w="988"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Код компетенции</w:t>
            </w:r>
          </w:p>
        </w:tc>
        <w:tc>
          <w:tcPr>
            <w:tcW w:w="184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Наименование компетенции</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center"/>
              <w:rPr>
                <w:rFonts w:eastAsia="Calibri"/>
                <w:sz w:val="22"/>
                <w:szCs w:val="22"/>
                <w:lang w:eastAsia="en-US"/>
              </w:rPr>
            </w:pPr>
            <w:r>
              <w:rPr>
                <w:rFonts w:eastAsia="Calibri"/>
                <w:sz w:val="22"/>
                <w:szCs w:val="22"/>
                <w:lang w:eastAsia="en-US"/>
              </w:rPr>
              <w:t>Индикаторы достижения компетенции</w:t>
            </w:r>
            <w:r>
              <w:rPr>
                <w:rStyle w:val="ae"/>
                <w:rFonts w:eastAsia="Calibri"/>
                <w:sz w:val="22"/>
                <w:szCs w:val="22"/>
                <w:lang w:eastAsia="en-US"/>
              </w:rPr>
              <w:footnoteReference w:id="1"/>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C40CD3">
            <w:pPr>
              <w:widowControl w:val="0"/>
              <w:tabs>
                <w:tab w:val="left" w:pos="540"/>
              </w:tabs>
              <w:contextualSpacing/>
              <w:jc w:val="center"/>
              <w:rPr>
                <w:rFonts w:eastAsia="Calibri"/>
                <w:sz w:val="22"/>
                <w:szCs w:val="22"/>
                <w:lang w:eastAsia="en-US"/>
              </w:rPr>
            </w:pPr>
            <w:r>
              <w:rPr>
                <w:rFonts w:eastAsia="Calibri"/>
                <w:sz w:val="22"/>
                <w:szCs w:val="22"/>
                <w:lang w:eastAsia="en-US"/>
              </w:rPr>
              <w:t>Результаты обучения (умения и знания), соотнесенные с компетенциями/индикаторами достижения компетенции</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ПКН-1</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Владение основными научными понятиями и категориальным аппаратом современной экономики и их применение при решение прикладных задач</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690104">
            <w:pPr>
              <w:widowControl w:val="0"/>
              <w:tabs>
                <w:tab w:val="left" w:pos="288"/>
              </w:tabs>
              <w:contextualSpacing/>
              <w:jc w:val="both"/>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690104" w:rsidRPr="001C4BF8">
              <w:rPr>
                <w:rFonts w:eastAsia="Calibri"/>
                <w:sz w:val="22"/>
                <w:szCs w:val="22"/>
                <w:lang w:eastAsia="en-US"/>
              </w:rPr>
              <w:t>блемы</w:t>
            </w:r>
            <w:r w:rsidRPr="001C4BF8">
              <w:rPr>
                <w:rFonts w:eastAsia="Calibri"/>
                <w:sz w:val="22"/>
                <w:szCs w:val="22"/>
                <w:lang w:eastAsia="en-US"/>
              </w:rPr>
              <w:t>.</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 xml:space="preserve">3. Грамотно и результативно пользуется российскими и зарубежными источниками научных знаний и экономической информации, знает основные направления </w:t>
            </w:r>
            <w:r>
              <w:rPr>
                <w:rFonts w:eastAsia="Calibri"/>
                <w:sz w:val="22"/>
                <w:szCs w:val="22"/>
                <w:lang w:eastAsia="en-US"/>
              </w:rPr>
              <w:lastRenderedPageBreak/>
              <w:t>экономической политики государства.</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w:t>
            </w:r>
            <w:r>
              <w:rPr>
                <w:rFonts w:eastAsia="Calibri"/>
                <w:sz w:val="22"/>
                <w:szCs w:val="22"/>
                <w:lang w:eastAsia="en-US"/>
              </w:rPr>
              <w:lastRenderedPageBreak/>
              <w:t>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lastRenderedPageBreak/>
              <w:t>ПКН-2</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1. Применяет нормативно-правовую базу, регламентирующую порядок расчета финансово-экономических показателей.</w:t>
            </w:r>
          </w:p>
          <w:p w:rsidR="00382806" w:rsidRDefault="00382806">
            <w:pPr>
              <w:widowControl w:val="0"/>
              <w:tabs>
                <w:tab w:val="left" w:pos="288"/>
              </w:tabs>
              <w:ind w:left="5"/>
              <w:contextualSpacing/>
              <w:jc w:val="both"/>
              <w:rPr>
                <w:rFonts w:eastAsia="Calibri"/>
                <w:sz w:val="22"/>
                <w:szCs w:val="22"/>
                <w:lang w:eastAsia="en-US"/>
              </w:rPr>
            </w:pP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объекты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2. Производит расчет финансово-экономических показателей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rPr>
                <w:rFonts w:eastAsia="Calibri"/>
                <w:sz w:val="22"/>
                <w:szCs w:val="22"/>
                <w:lang w:eastAsia="en-US"/>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left="5"/>
              <w:contextualSpacing/>
              <w:jc w:val="both"/>
              <w:rPr>
                <w:rFonts w:eastAsia="Calibri"/>
                <w:sz w:val="22"/>
                <w:szCs w:val="22"/>
                <w:lang w:eastAsia="en-US"/>
              </w:rPr>
            </w:pPr>
            <w:r>
              <w:rPr>
                <w:rFonts w:eastAsia="Calibri"/>
                <w:sz w:val="22"/>
                <w:szCs w:val="22"/>
                <w:lang w:eastAsia="en-US"/>
              </w:rPr>
              <w:t>3. Анализирует и раскрывает природу экономических процессов на основе полученных финансово-экономических показателях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Знать:</w:t>
            </w:r>
            <w:r>
              <w:rPr>
                <w:rFonts w:eastAsia="Calibri"/>
                <w:sz w:val="22"/>
                <w:szCs w:val="22"/>
                <w:lang w:eastAsia="en-US"/>
              </w:rPr>
              <w:t xml:space="preserve"> природу экономических процессов на основе полученных финансово-экономических показателях на макро-, мезо- и микроуровнях.</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r>
      <w:tr w:rsidR="00382806">
        <w:tc>
          <w:tcPr>
            <w:tcW w:w="98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ПКН-5</w:t>
            </w:r>
          </w:p>
        </w:tc>
        <w:tc>
          <w:tcPr>
            <w:tcW w:w="1840"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rPr>
                <w:rFonts w:eastAsia="Calibri"/>
                <w:sz w:val="22"/>
                <w:szCs w:val="22"/>
                <w:lang w:eastAsia="en-US"/>
              </w:rPr>
            </w:pPr>
            <w:r>
              <w:rPr>
                <w:sz w:val="22"/>
                <w:szCs w:val="22"/>
              </w:rPr>
              <w:t xml:space="preserve">Способность составлять и анализировать финансовую, бухгалтерскую, статистическую отчетность и использовать результаты анализа для принятия </w:t>
            </w:r>
            <w:r>
              <w:rPr>
                <w:sz w:val="22"/>
                <w:szCs w:val="22"/>
              </w:rPr>
              <w:lastRenderedPageBreak/>
              <w:t>управленческих решений</w:t>
            </w: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sz w:val="22"/>
                <w:szCs w:val="22"/>
              </w:rPr>
              <w:lastRenderedPageBreak/>
              <w:t>1. Применяет положения международных и национальных стандартов для составления и подтверждении достоверности отчетности организации.</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tabs>
                <w:tab w:val="left" w:pos="540"/>
              </w:tabs>
              <w:contextualSpacing/>
              <w:jc w:val="both"/>
              <w:rPr>
                <w:rFonts w:eastAsia="Calibri"/>
                <w:sz w:val="22"/>
                <w:szCs w:val="22"/>
                <w:highlight w:val="yellow"/>
                <w:lang w:eastAsia="en-US"/>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налоговой, финансовой отчетности </w:t>
            </w:r>
            <w:r>
              <w:rPr>
                <w:sz w:val="22"/>
                <w:szCs w:val="22"/>
              </w:rPr>
              <w:lastRenderedPageBreak/>
              <w:t xml:space="preserve">организации </w:t>
            </w:r>
          </w:p>
        </w:tc>
      </w:tr>
      <w:tr w:rsidR="00382806">
        <w:tc>
          <w:tcPr>
            <w:tcW w:w="988"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rFonts w:eastAsia="Calibri"/>
                <w:sz w:val="22"/>
                <w:szCs w:val="22"/>
                <w:lang w:eastAsia="en-US"/>
              </w:rPr>
            </w:pPr>
          </w:p>
        </w:tc>
        <w:tc>
          <w:tcPr>
            <w:tcW w:w="1840"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tabs>
                <w:tab w:val="left" w:pos="540"/>
              </w:tabs>
              <w:contextualSpacing/>
              <w:jc w:val="both"/>
              <w:rPr>
                <w:sz w:val="22"/>
                <w:szCs w:val="22"/>
              </w:rPr>
            </w:pPr>
          </w:p>
        </w:tc>
        <w:tc>
          <w:tcPr>
            <w:tcW w:w="312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jc w:val="both"/>
              <w:rPr>
                <w:sz w:val="22"/>
                <w:szCs w:val="22"/>
              </w:rPr>
            </w:pPr>
            <w:r>
              <w:rPr>
                <w:color w:val="000000"/>
                <w:sz w:val="22"/>
                <w:szCs w:val="22"/>
              </w:rPr>
              <w:t xml:space="preserve">2. Использует результаты 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365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организационно-методические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r>
    </w:tbl>
    <w:p w:rsidR="00382806" w:rsidRDefault="00382806">
      <w:pPr>
        <w:widowControl w:val="0"/>
        <w:spacing w:line="360" w:lineRule="auto"/>
        <w:jc w:val="both"/>
        <w:outlineLvl w:val="0"/>
        <w:rPr>
          <w:b/>
          <w:sz w:val="28"/>
          <w:szCs w:val="28"/>
        </w:rPr>
      </w:pPr>
    </w:p>
    <w:p w:rsidR="00382806" w:rsidRDefault="00C40CD3">
      <w:pPr>
        <w:widowControl w:val="0"/>
        <w:spacing w:line="360" w:lineRule="auto"/>
        <w:ind w:firstLine="567"/>
        <w:jc w:val="both"/>
        <w:outlineLvl w:val="0"/>
        <w:rPr>
          <w:sz w:val="28"/>
          <w:szCs w:val="28"/>
        </w:rPr>
      </w:pPr>
      <w:r>
        <w:rPr>
          <w:b/>
          <w:sz w:val="28"/>
          <w:szCs w:val="28"/>
        </w:rPr>
        <w:t>3. Место дисциплины в структуре образовательной программы</w:t>
      </w:r>
    </w:p>
    <w:p w:rsidR="00382806" w:rsidRDefault="00C40CD3">
      <w:pPr>
        <w:spacing w:line="360" w:lineRule="auto"/>
        <w:ind w:firstLine="567"/>
        <w:jc w:val="both"/>
        <w:rPr>
          <w:sz w:val="28"/>
          <w:szCs w:val="28"/>
        </w:rPr>
      </w:pPr>
      <w:r>
        <w:rPr>
          <w:sz w:val="28"/>
          <w:szCs w:val="28"/>
        </w:rPr>
        <w:t>Дисциплина «Финансовый контроль» входит в общефакультетский (предпрофильный) цикл обязательных дисциплин для обучающихся по направлению подготовки 38.03.01 «Экономика», образовательной программы «Экономика и финансы».</w:t>
      </w:r>
    </w:p>
    <w:p w:rsidR="00382806" w:rsidRDefault="00382806">
      <w:pPr>
        <w:spacing w:line="360" w:lineRule="auto"/>
        <w:ind w:firstLine="567"/>
        <w:jc w:val="both"/>
        <w:rPr>
          <w:sz w:val="28"/>
          <w:szCs w:val="28"/>
        </w:rPr>
      </w:pPr>
    </w:p>
    <w:p w:rsidR="00382806" w:rsidRDefault="00C40CD3">
      <w:pPr>
        <w:widowControl w:val="0"/>
        <w:spacing w:line="276" w:lineRule="auto"/>
        <w:ind w:firstLine="567"/>
        <w:jc w:val="both"/>
        <w:outlineLvl w:val="0"/>
        <w:rPr>
          <w:b/>
          <w:bCs/>
          <w:sz w:val="28"/>
          <w:szCs w:val="28"/>
        </w:rPr>
      </w:pPr>
      <w:bookmarkStart w:id="2" w:name="_Toc37834513"/>
      <w:r>
        <w:rPr>
          <w:b/>
          <w:sz w:val="28"/>
          <w:szCs w:val="28"/>
        </w:rPr>
        <w:t xml:space="preserve">4. </w:t>
      </w:r>
      <w:r>
        <w:rPr>
          <w:b/>
          <w:bCs/>
          <w:sz w:val="28"/>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2"/>
    </w:p>
    <w:p w:rsidR="00382806" w:rsidRDefault="00C40CD3">
      <w:pPr>
        <w:widowControl w:val="0"/>
        <w:ind w:firstLine="567"/>
        <w:jc w:val="center"/>
        <w:outlineLvl w:val="0"/>
        <w:rPr>
          <w:bCs/>
          <w:i/>
          <w:iCs/>
          <w:sz w:val="28"/>
          <w:szCs w:val="28"/>
        </w:rPr>
      </w:pPr>
      <w:r>
        <w:rPr>
          <w:bCs/>
          <w:i/>
          <w:iCs/>
          <w:sz w:val="28"/>
          <w:szCs w:val="28"/>
        </w:rPr>
        <w:t>Профиль «Финансы и инвестиции» (ОЗО)</w:t>
      </w:r>
    </w:p>
    <w:p w:rsidR="00382806" w:rsidRDefault="00C40CD3">
      <w:pPr>
        <w:widowControl w:val="0"/>
        <w:spacing w:line="276" w:lineRule="auto"/>
        <w:ind w:firstLine="567"/>
        <w:jc w:val="right"/>
        <w:outlineLvl w:val="0"/>
        <w:rPr>
          <w:bCs/>
          <w:sz w:val="28"/>
          <w:szCs w:val="28"/>
        </w:rPr>
      </w:pPr>
      <w:r>
        <w:rPr>
          <w:bCs/>
          <w:sz w:val="28"/>
          <w:szCs w:val="28"/>
        </w:rPr>
        <w:t>Таблица 2</w:t>
      </w:r>
    </w:p>
    <w:tbl>
      <w:tblPr>
        <w:tblW w:w="9634" w:type="dxa"/>
        <w:tblLayout w:type="fixed"/>
        <w:tblLook w:val="01E0" w:firstRow="1" w:lastRow="1" w:firstColumn="1" w:lastColumn="1" w:noHBand="0" w:noVBand="0"/>
      </w:tblPr>
      <w:tblGrid>
        <w:gridCol w:w="6091"/>
        <w:gridCol w:w="3543"/>
      </w:tblGrid>
      <w:tr w:rsidR="00382806">
        <w:trPr>
          <w:trHeight w:val="493"/>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50</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16</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130</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3264C" w:rsidRDefault="0033264C" w:rsidP="0033264C">
      <w:pPr>
        <w:jc w:val="center"/>
        <w:rPr>
          <w:i/>
          <w:iCs/>
          <w:sz w:val="28"/>
          <w:szCs w:val="28"/>
        </w:rPr>
      </w:pPr>
    </w:p>
    <w:p w:rsidR="00382806" w:rsidRDefault="00C40CD3" w:rsidP="0033264C">
      <w:pPr>
        <w:jc w:val="center"/>
        <w:rPr>
          <w:i/>
          <w:iCs/>
          <w:sz w:val="28"/>
          <w:szCs w:val="28"/>
        </w:rPr>
      </w:pPr>
      <w:r>
        <w:rPr>
          <w:i/>
          <w:iCs/>
          <w:sz w:val="28"/>
          <w:szCs w:val="28"/>
        </w:rPr>
        <w:t>Профиль «Государственные и муниципальные финансы» (ИОО),</w:t>
      </w:r>
    </w:p>
    <w:p w:rsidR="00382806" w:rsidRDefault="0033264C" w:rsidP="0033264C">
      <w:pPr>
        <w:jc w:val="center"/>
        <w:rPr>
          <w:i/>
          <w:iCs/>
          <w:sz w:val="28"/>
          <w:szCs w:val="28"/>
        </w:rPr>
      </w:pPr>
      <w:r>
        <w:rPr>
          <w:i/>
          <w:iCs/>
          <w:sz w:val="28"/>
          <w:szCs w:val="28"/>
        </w:rPr>
        <w:t>Профили:</w:t>
      </w:r>
      <w:r w:rsidR="00C40CD3">
        <w:rPr>
          <w:i/>
          <w:iCs/>
          <w:sz w:val="28"/>
          <w:szCs w:val="28"/>
        </w:rPr>
        <w:t xml:space="preserve"> «Финансовые рынки и банки»</w:t>
      </w:r>
      <w:r>
        <w:rPr>
          <w:i/>
          <w:iCs/>
          <w:sz w:val="28"/>
          <w:szCs w:val="28"/>
        </w:rPr>
        <w:t xml:space="preserve">, </w:t>
      </w:r>
      <w:r>
        <w:rPr>
          <w:i/>
          <w:iCs/>
          <w:sz w:val="28"/>
          <w:szCs w:val="28"/>
        </w:rPr>
        <w:t xml:space="preserve">«Банки и финтех» </w:t>
      </w:r>
      <w:r w:rsidR="00C40CD3">
        <w:rPr>
          <w:i/>
          <w:iCs/>
          <w:sz w:val="28"/>
          <w:szCs w:val="28"/>
        </w:rPr>
        <w:t xml:space="preserve"> (ИОО</w:t>
      </w:r>
      <w:bookmarkStart w:id="3" w:name="_GoBack"/>
      <w:bookmarkEnd w:id="3"/>
    </w:p>
    <w:p w:rsidR="00382806" w:rsidRDefault="00C40CD3">
      <w:pPr>
        <w:widowControl w:val="0"/>
        <w:spacing w:line="276" w:lineRule="auto"/>
        <w:ind w:firstLine="567"/>
        <w:jc w:val="right"/>
        <w:outlineLvl w:val="0"/>
        <w:rPr>
          <w:bCs/>
          <w:sz w:val="28"/>
          <w:szCs w:val="28"/>
        </w:rPr>
      </w:pPr>
      <w:r>
        <w:rPr>
          <w:bCs/>
          <w:sz w:val="28"/>
          <w:szCs w:val="28"/>
        </w:rPr>
        <w:t>Таблица 3</w:t>
      </w:r>
    </w:p>
    <w:tbl>
      <w:tblPr>
        <w:tblW w:w="9634" w:type="dxa"/>
        <w:tblLayout w:type="fixed"/>
        <w:tblLook w:val="01E0" w:firstRow="1" w:lastRow="1" w:firstColumn="1" w:lastColumn="1" w:noHBand="0" w:noVBand="0"/>
      </w:tblPr>
      <w:tblGrid>
        <w:gridCol w:w="5808"/>
        <w:gridCol w:w="3826"/>
      </w:tblGrid>
      <w:tr w:rsidR="00382806">
        <w:trPr>
          <w:trHeight w:val="539"/>
        </w:trPr>
        <w:tc>
          <w:tcPr>
            <w:tcW w:w="5807"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5807"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826"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34</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8</w:t>
            </w:r>
          </w:p>
        </w:tc>
      </w:tr>
      <w:tr w:rsidR="00382806">
        <w:tc>
          <w:tcPr>
            <w:tcW w:w="5807"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26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826"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146</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Домашнее творческое задание</w:t>
            </w:r>
            <w:r w:rsidR="00690104" w:rsidRPr="00615042">
              <w:t>/эссе</w:t>
            </w:r>
          </w:p>
        </w:tc>
      </w:tr>
      <w:tr w:rsidR="00382806">
        <w:tc>
          <w:tcPr>
            <w:tcW w:w="58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826"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widowControl w:val="0"/>
        <w:ind w:firstLine="567"/>
        <w:jc w:val="center"/>
        <w:outlineLvl w:val="0"/>
        <w:rPr>
          <w:bCs/>
          <w:i/>
          <w:iCs/>
          <w:sz w:val="28"/>
          <w:szCs w:val="28"/>
        </w:rPr>
      </w:pPr>
    </w:p>
    <w:p w:rsidR="00382806" w:rsidRDefault="00C40CD3">
      <w:pPr>
        <w:widowControl w:val="0"/>
        <w:ind w:firstLine="567"/>
        <w:jc w:val="center"/>
        <w:outlineLvl w:val="0"/>
        <w:rPr>
          <w:bCs/>
          <w:i/>
          <w:iCs/>
          <w:sz w:val="28"/>
          <w:szCs w:val="28"/>
        </w:rPr>
      </w:pPr>
      <w:r>
        <w:rPr>
          <w:bCs/>
          <w:i/>
          <w:iCs/>
          <w:sz w:val="28"/>
          <w:szCs w:val="28"/>
        </w:rPr>
        <w:t>Профиль «Бизнес и финансы социальной сферы»,</w:t>
      </w:r>
    </w:p>
    <w:p w:rsidR="00382806" w:rsidRDefault="00C40CD3">
      <w:pPr>
        <w:widowControl w:val="0"/>
        <w:ind w:firstLine="567"/>
        <w:jc w:val="center"/>
        <w:outlineLvl w:val="0"/>
        <w:rPr>
          <w:bCs/>
          <w:i/>
          <w:iCs/>
          <w:sz w:val="28"/>
          <w:szCs w:val="28"/>
        </w:rPr>
      </w:pPr>
      <w:r>
        <w:rPr>
          <w:bCs/>
          <w:i/>
          <w:iCs/>
          <w:sz w:val="28"/>
          <w:szCs w:val="28"/>
        </w:rPr>
        <w:t>профиль «Государственный финансовый контроль»,</w:t>
      </w:r>
    </w:p>
    <w:p w:rsidR="00382806" w:rsidRDefault="00C40CD3">
      <w:pPr>
        <w:widowControl w:val="0"/>
        <w:ind w:firstLine="567"/>
        <w:jc w:val="center"/>
        <w:outlineLvl w:val="0"/>
        <w:rPr>
          <w:bCs/>
          <w:i/>
          <w:iCs/>
          <w:sz w:val="28"/>
          <w:szCs w:val="28"/>
        </w:rPr>
      </w:pPr>
      <w:r>
        <w:rPr>
          <w:bCs/>
          <w:i/>
          <w:iCs/>
          <w:sz w:val="28"/>
          <w:szCs w:val="28"/>
        </w:rPr>
        <w:t>профиль «Казначейское дело»,</w:t>
      </w:r>
    </w:p>
    <w:p w:rsidR="00382806" w:rsidRDefault="00C40CD3" w:rsidP="00690104">
      <w:pPr>
        <w:widowControl w:val="0"/>
        <w:ind w:firstLine="567"/>
        <w:jc w:val="center"/>
        <w:outlineLvl w:val="0"/>
        <w:rPr>
          <w:bCs/>
          <w:i/>
          <w:iCs/>
          <w:sz w:val="28"/>
          <w:szCs w:val="28"/>
        </w:rPr>
      </w:pPr>
      <w:r>
        <w:rPr>
          <w:bCs/>
          <w:i/>
          <w:iCs/>
          <w:sz w:val="28"/>
          <w:szCs w:val="28"/>
        </w:rPr>
        <w:t>профиль «Государственные и муниципальные финансы»,</w:t>
      </w:r>
    </w:p>
    <w:p w:rsidR="00382806" w:rsidRDefault="00C40CD3">
      <w:pPr>
        <w:widowControl w:val="0"/>
        <w:ind w:firstLine="567"/>
        <w:jc w:val="center"/>
        <w:outlineLvl w:val="0"/>
        <w:rPr>
          <w:bCs/>
          <w:i/>
          <w:iCs/>
          <w:sz w:val="28"/>
          <w:szCs w:val="28"/>
        </w:rPr>
      </w:pPr>
      <w:r>
        <w:rPr>
          <w:bCs/>
          <w:i/>
          <w:iCs/>
          <w:sz w:val="28"/>
          <w:szCs w:val="28"/>
        </w:rPr>
        <w:t>профиль «Управление финансовыми рисками и страхование»,</w:t>
      </w:r>
    </w:p>
    <w:p w:rsidR="00382806" w:rsidRDefault="00C40CD3">
      <w:pPr>
        <w:widowControl w:val="0"/>
        <w:ind w:firstLine="567"/>
        <w:jc w:val="center"/>
        <w:outlineLvl w:val="0"/>
        <w:rPr>
          <w:bCs/>
          <w:i/>
          <w:iCs/>
          <w:sz w:val="28"/>
          <w:szCs w:val="28"/>
        </w:rPr>
      </w:pPr>
      <w:r>
        <w:rPr>
          <w:bCs/>
          <w:i/>
          <w:iCs/>
          <w:sz w:val="28"/>
          <w:szCs w:val="28"/>
        </w:rPr>
        <w:t>профиль «Финансовые рынки и финтех»,</w:t>
      </w:r>
    </w:p>
    <w:p w:rsidR="00382806" w:rsidRDefault="00C40CD3">
      <w:pPr>
        <w:widowControl w:val="0"/>
        <w:ind w:firstLine="567"/>
        <w:jc w:val="center"/>
        <w:outlineLvl w:val="0"/>
        <w:rPr>
          <w:bCs/>
          <w:i/>
          <w:iCs/>
          <w:sz w:val="28"/>
          <w:szCs w:val="28"/>
        </w:rPr>
      </w:pPr>
      <w:r>
        <w:rPr>
          <w:bCs/>
          <w:i/>
          <w:iCs/>
          <w:sz w:val="28"/>
          <w:szCs w:val="28"/>
        </w:rPr>
        <w:t>профиль «Финансы и банковское дело»,</w:t>
      </w:r>
    </w:p>
    <w:p w:rsidR="00382806" w:rsidRDefault="00C40CD3">
      <w:pPr>
        <w:widowControl w:val="0"/>
        <w:ind w:firstLine="567"/>
        <w:jc w:val="center"/>
        <w:outlineLvl w:val="0"/>
        <w:rPr>
          <w:bCs/>
          <w:i/>
          <w:iCs/>
          <w:sz w:val="28"/>
          <w:szCs w:val="28"/>
        </w:rPr>
      </w:pPr>
      <w:r>
        <w:rPr>
          <w:bCs/>
          <w:i/>
          <w:iCs/>
          <w:sz w:val="28"/>
          <w:szCs w:val="28"/>
        </w:rPr>
        <w:t xml:space="preserve">профиль «Финансы и управление финансовыми активами» </w:t>
      </w:r>
    </w:p>
    <w:p w:rsidR="00382806" w:rsidRDefault="00C40CD3">
      <w:pPr>
        <w:widowControl w:val="0"/>
        <w:spacing w:line="276" w:lineRule="auto"/>
        <w:ind w:firstLine="567"/>
        <w:jc w:val="right"/>
        <w:outlineLvl w:val="0"/>
        <w:rPr>
          <w:bCs/>
          <w:sz w:val="28"/>
          <w:szCs w:val="28"/>
        </w:rPr>
      </w:pPr>
      <w:r>
        <w:rPr>
          <w:bCs/>
          <w:sz w:val="28"/>
          <w:szCs w:val="28"/>
        </w:rPr>
        <w:t>Таблица 4</w:t>
      </w:r>
    </w:p>
    <w:tbl>
      <w:tblPr>
        <w:tblW w:w="9634" w:type="dxa"/>
        <w:tblLayout w:type="fixed"/>
        <w:tblLook w:val="01E0" w:firstRow="1" w:lastRow="1" w:firstColumn="1" w:lastColumn="1" w:noHBand="0" w:noVBand="0"/>
      </w:tblPr>
      <w:tblGrid>
        <w:gridCol w:w="6091"/>
        <w:gridCol w:w="3543"/>
      </w:tblGrid>
      <w:tr w:rsidR="00382806">
        <w:trPr>
          <w:trHeight w:val="855"/>
        </w:trPr>
        <w:tc>
          <w:tcPr>
            <w:tcW w:w="6090" w:type="dxa"/>
            <w:tcBorders>
              <w:top w:val="single" w:sz="4" w:space="0" w:color="000000"/>
              <w:left w:val="single" w:sz="4" w:space="0" w:color="000000"/>
              <w:bottom w:val="single" w:sz="4" w:space="0" w:color="000000"/>
              <w:right w:val="single" w:sz="4" w:space="0" w:color="000000"/>
            </w:tcBorders>
            <w:vAlign w:val="center"/>
          </w:tcPr>
          <w:p w:rsidR="00382806" w:rsidRDefault="00C40CD3">
            <w:pPr>
              <w:widowControl w:val="0"/>
              <w:jc w:val="center"/>
              <w:rPr>
                <w:b/>
              </w:rPr>
            </w:pPr>
            <w:r>
              <w:rPr>
                <w:b/>
              </w:rPr>
              <w:t>Вид учебной работы по дисциплине</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rPr>
                <w:b/>
              </w:rPr>
            </w:pPr>
            <w:r>
              <w:rPr>
                <w:b/>
              </w:rPr>
              <w:t xml:space="preserve">Всего </w:t>
            </w:r>
          </w:p>
          <w:p w:rsidR="00382806" w:rsidRDefault="00C40CD3">
            <w:pPr>
              <w:widowControl w:val="0"/>
              <w:jc w:val="center"/>
              <w:rPr>
                <w:b/>
              </w:rPr>
            </w:pPr>
            <w:r>
              <w:rPr>
                <w:b/>
              </w:rPr>
              <w:t>(в з/е и часах)</w:t>
            </w:r>
          </w:p>
        </w:tc>
      </w:tr>
      <w:tr w:rsidR="00382806">
        <w:trPr>
          <w:trHeight w:val="210"/>
        </w:trPr>
        <w:tc>
          <w:tcPr>
            <w:tcW w:w="6090"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rPr>
                <w:b/>
              </w:rPr>
            </w:pPr>
            <w:r>
              <w:rPr>
                <w:b/>
              </w:rPr>
              <w:t>Общая трудоёмкость дисциплины</w:t>
            </w:r>
          </w:p>
        </w:tc>
        <w:tc>
          <w:tcPr>
            <w:tcW w:w="3543" w:type="dxa"/>
            <w:tcBorders>
              <w:top w:val="single" w:sz="4" w:space="0" w:color="000000"/>
              <w:left w:val="single" w:sz="4" w:space="0" w:color="000000"/>
              <w:bottom w:val="single" w:sz="4" w:space="0" w:color="000000"/>
              <w:right w:val="single" w:sz="4" w:space="0" w:color="000000"/>
            </w:tcBorders>
            <w:shd w:val="clear" w:color="auto" w:fill="FFFF99"/>
          </w:tcPr>
          <w:p w:rsidR="00382806" w:rsidRDefault="00C40CD3">
            <w:pPr>
              <w:widowControl w:val="0"/>
              <w:jc w:val="center"/>
              <w:rPr>
                <w:b/>
              </w:rPr>
            </w:pPr>
            <w:r>
              <w:rPr>
                <w:b/>
              </w:rPr>
              <w:t>5 зач. ед., 180 час.</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Контактная работа - Аудиторные занятия</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68</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Лекции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i/>
              </w:rPr>
            </w:pPr>
            <w:r>
              <w:rPr>
                <w:i/>
              </w:rPr>
              <w:t>Семинары, практические занятия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34</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rPr>
                <w:b/>
                <w:i/>
              </w:rPr>
            </w:pPr>
            <w:r>
              <w:rPr>
                <w:b/>
                <w:i/>
              </w:rPr>
              <w:t>Самостоятельная работа</w:t>
            </w:r>
          </w:p>
        </w:tc>
        <w:tc>
          <w:tcPr>
            <w:tcW w:w="3543" w:type="dxa"/>
            <w:tcBorders>
              <w:top w:val="single" w:sz="4" w:space="0" w:color="000000"/>
              <w:left w:val="single" w:sz="4" w:space="0" w:color="000000"/>
              <w:bottom w:val="single" w:sz="4" w:space="0" w:color="000000"/>
              <w:right w:val="single" w:sz="4" w:space="0" w:color="000000"/>
            </w:tcBorders>
            <w:shd w:val="clear" w:color="auto" w:fill="CCFFFF"/>
          </w:tcPr>
          <w:p w:rsidR="00382806" w:rsidRDefault="00C40CD3">
            <w:pPr>
              <w:widowControl w:val="0"/>
              <w:jc w:val="center"/>
              <w:rPr>
                <w:b/>
              </w:rPr>
            </w:pPr>
            <w:r>
              <w:rPr>
                <w:b/>
              </w:rPr>
              <w:t>112</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текущего контроля</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эссе</w:t>
            </w:r>
          </w:p>
        </w:tc>
      </w:tr>
      <w:tr w:rsidR="00382806">
        <w:tc>
          <w:tcPr>
            <w:tcW w:w="6090"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pPr>
            <w:r>
              <w:t>Вид промежуточной аттестации</w:t>
            </w:r>
          </w:p>
        </w:tc>
        <w:tc>
          <w:tcPr>
            <w:tcW w:w="354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center"/>
            </w:pPr>
            <w:r>
              <w:t>экзамен</w:t>
            </w:r>
          </w:p>
        </w:tc>
      </w:tr>
    </w:tbl>
    <w:p w:rsidR="00382806" w:rsidRDefault="00382806">
      <w:pPr>
        <w:spacing w:line="276" w:lineRule="auto"/>
        <w:ind w:firstLine="567"/>
        <w:jc w:val="both"/>
        <w:outlineLvl w:val="0"/>
        <w:rPr>
          <w:b/>
          <w:sz w:val="28"/>
          <w:szCs w:val="28"/>
        </w:rPr>
      </w:pPr>
    </w:p>
    <w:p w:rsidR="00382806" w:rsidRDefault="00C40CD3">
      <w:pPr>
        <w:spacing w:line="360" w:lineRule="auto"/>
        <w:ind w:firstLine="567"/>
        <w:jc w:val="both"/>
        <w:outlineLvl w:val="0"/>
        <w:rPr>
          <w:b/>
          <w:sz w:val="28"/>
          <w:szCs w:val="28"/>
        </w:rPr>
      </w:pPr>
      <w:r>
        <w:rPr>
          <w:b/>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p>
    <w:p w:rsidR="00382806" w:rsidRDefault="00C40CD3">
      <w:pPr>
        <w:spacing w:line="360" w:lineRule="auto"/>
        <w:ind w:firstLine="567"/>
        <w:jc w:val="both"/>
        <w:outlineLvl w:val="0"/>
        <w:rPr>
          <w:b/>
          <w:sz w:val="28"/>
          <w:szCs w:val="28"/>
        </w:rPr>
      </w:pPr>
      <w:bookmarkStart w:id="4" w:name="_Toc37834515"/>
      <w:bookmarkStart w:id="5" w:name="_Toc26723519"/>
      <w:bookmarkStart w:id="6" w:name="_Toc26723324"/>
      <w:r>
        <w:rPr>
          <w:b/>
          <w:sz w:val="28"/>
          <w:szCs w:val="28"/>
        </w:rPr>
        <w:t>5.1. Содержание дисциплины</w:t>
      </w:r>
      <w:bookmarkEnd w:id="4"/>
      <w:bookmarkEnd w:id="5"/>
      <w:bookmarkEnd w:id="6"/>
    </w:p>
    <w:p w:rsidR="00382806" w:rsidRDefault="00C40CD3">
      <w:pPr>
        <w:spacing w:line="360" w:lineRule="auto"/>
        <w:ind w:firstLine="567"/>
        <w:jc w:val="both"/>
        <w:outlineLvl w:val="0"/>
        <w:rPr>
          <w:b/>
          <w:bCs/>
          <w:color w:val="000000"/>
          <w:sz w:val="28"/>
          <w:szCs w:val="28"/>
        </w:rPr>
      </w:pPr>
      <w:r>
        <w:rPr>
          <w:b/>
          <w:bCs/>
          <w:color w:val="000000"/>
          <w:sz w:val="28"/>
          <w:szCs w:val="28"/>
        </w:rPr>
        <w:t>Тема 1. Содержание финансового контроля и его роль в управлении финансами</w:t>
      </w:r>
    </w:p>
    <w:p w:rsidR="00382806" w:rsidRDefault="00C40CD3">
      <w:pPr>
        <w:spacing w:line="360" w:lineRule="auto"/>
        <w:ind w:firstLine="567"/>
        <w:jc w:val="both"/>
        <w:outlineLvl w:val="0"/>
        <w:rPr>
          <w:color w:val="000000"/>
          <w:sz w:val="28"/>
          <w:szCs w:val="28"/>
        </w:rPr>
      </w:pPr>
      <w:r>
        <w:rPr>
          <w:color w:val="000000"/>
          <w:sz w:val="28"/>
          <w:szCs w:val="28"/>
        </w:rPr>
        <w:t xml:space="preserve">Контроль: современный понятийный аппарат. Основные направления (содержание) финансового контроля. Виды финансового контроля (общая характеристика). </w:t>
      </w:r>
    </w:p>
    <w:p w:rsidR="00382806" w:rsidRDefault="00C40CD3">
      <w:pPr>
        <w:spacing w:line="360" w:lineRule="auto"/>
        <w:ind w:firstLine="567"/>
        <w:jc w:val="both"/>
        <w:outlineLvl w:val="0"/>
        <w:rPr>
          <w:color w:val="000000"/>
          <w:sz w:val="28"/>
          <w:szCs w:val="28"/>
        </w:rPr>
      </w:pPr>
      <w:r>
        <w:rPr>
          <w:color w:val="000000"/>
          <w:sz w:val="28"/>
          <w:szCs w:val="28"/>
        </w:rPr>
        <w:t xml:space="preserve">Субъекты и объекты, формы и инструментарий финансового контроля. Методы финансового контроля. Общие характеристики института финансового контроля. 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Система органов, осуществляющих финансовый контроль. Использование информационных систем при осуществлении финансового контроля.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2. Финансовый контроль и аудит </w:t>
      </w:r>
    </w:p>
    <w:p w:rsidR="00382806" w:rsidRDefault="00C40CD3">
      <w:pPr>
        <w:spacing w:line="360" w:lineRule="auto"/>
        <w:ind w:firstLine="567"/>
        <w:jc w:val="both"/>
        <w:outlineLvl w:val="0"/>
        <w:rPr>
          <w:color w:val="000000"/>
          <w:sz w:val="28"/>
          <w:szCs w:val="28"/>
        </w:rPr>
      </w:pPr>
      <w:r>
        <w:rPr>
          <w:color w:val="000000"/>
          <w:sz w:val="28"/>
          <w:szCs w:val="28"/>
        </w:rPr>
        <w:lastRenderedPageBreak/>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Внешний аудит деятельности коммерческой организации. Стандарты аудиторской деятельности саморегулируемой организации аудиторов и внутрифирменные стандарты аудита. </w:t>
      </w:r>
    </w:p>
    <w:p w:rsidR="00382806" w:rsidRDefault="00C40CD3">
      <w:pPr>
        <w:spacing w:line="360" w:lineRule="auto"/>
        <w:ind w:firstLine="567"/>
        <w:jc w:val="both"/>
        <w:outlineLvl w:val="0"/>
        <w:rPr>
          <w:color w:val="000000"/>
          <w:sz w:val="28"/>
          <w:szCs w:val="28"/>
        </w:rPr>
      </w:pPr>
      <w:r>
        <w:rPr>
          <w:color w:val="000000"/>
          <w:sz w:val="28"/>
          <w:szCs w:val="28"/>
        </w:rPr>
        <w:t xml:space="preserve">Назначения внутреннего аудита и его роль в управлении деятельностью коммерческой организации. Организация внутреннего аудита. Порядок проведения и оформления внутреннего аудита. </w:t>
      </w:r>
    </w:p>
    <w:p w:rsidR="00382806" w:rsidRDefault="00C40CD3">
      <w:pPr>
        <w:spacing w:line="360" w:lineRule="auto"/>
        <w:ind w:firstLine="567"/>
        <w:jc w:val="both"/>
        <w:outlineLvl w:val="0"/>
        <w:rPr>
          <w:color w:val="000000"/>
          <w:sz w:val="28"/>
          <w:szCs w:val="28"/>
        </w:rPr>
      </w:pPr>
      <w:r>
        <w:rPr>
          <w:color w:val="000000"/>
          <w:sz w:val="28"/>
          <w:szCs w:val="28"/>
        </w:rPr>
        <w:t>Направления внешнего и внутреннего контроля деятельности коммерческой организации. Информационная база контроля деятельности коммерческой организации.</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3. Надзор в финансово-банковской сфере </w:t>
      </w:r>
    </w:p>
    <w:p w:rsidR="00382806" w:rsidRDefault="00C40CD3">
      <w:pPr>
        <w:spacing w:line="360" w:lineRule="auto"/>
        <w:ind w:firstLine="567"/>
        <w:jc w:val="both"/>
        <w:outlineLvl w:val="0"/>
        <w:rPr>
          <w:color w:val="000000"/>
          <w:sz w:val="28"/>
          <w:szCs w:val="28"/>
        </w:rPr>
      </w:pPr>
      <w:r>
        <w:rPr>
          <w:color w:val="000000"/>
          <w:sz w:val="28"/>
          <w:szCs w:val="28"/>
        </w:rPr>
        <w:t>Понятие и цели банковского надзора. Банк России как орган банковского надзора. Полномочия органов управления Банка России. Объекты банковского надзора. Формы банковского надзора. Риск-ориентированный банковский надзор. Меры принуждения, применяемые Банком России к кредитным организациям.</w:t>
      </w:r>
    </w:p>
    <w:p w:rsidR="00382806" w:rsidRDefault="00C40CD3">
      <w:pPr>
        <w:spacing w:line="360" w:lineRule="auto"/>
        <w:ind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 Страховой надзор как вид надзора за деятельностью некредитных финансовых организаций. 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ligncenter"/>
        <w:shd w:val="clear" w:color="auto" w:fill="FFFFFF"/>
        <w:spacing w:beforeAutospacing="0" w:afterAutospacing="0" w:line="360" w:lineRule="auto"/>
        <w:ind w:firstLine="709"/>
        <w:jc w:val="both"/>
        <w:rPr>
          <w:rFonts w:ascii="Arial" w:hAnsi="Arial" w:cs="Arial"/>
          <w:b/>
          <w:bCs/>
          <w:color w:val="000000"/>
          <w:sz w:val="30"/>
          <w:szCs w:val="30"/>
        </w:rPr>
      </w:pPr>
      <w:r>
        <w:rPr>
          <w:color w:val="000000"/>
          <w:sz w:val="28"/>
          <w:szCs w:val="28"/>
        </w:rPr>
        <w:t xml:space="preserve">Надзор в сфере финансовых рынков. Регулирование, контроль и надзор в сфере финансовых рынков. Понятие контроля и надзора в системе финансового рынка. Финансово-правовое регулирование осуществления банковского надзора. Финансово-правовое регулирование осуществления надзора за </w:t>
      </w:r>
      <w:r>
        <w:rPr>
          <w:color w:val="000000"/>
          <w:sz w:val="28"/>
          <w:szCs w:val="28"/>
        </w:rPr>
        <w:lastRenderedPageBreak/>
        <w:t xml:space="preserve">некредитными финансовыми организациями. Защита прав потребителей финансовых услуг как направление надзорной деятельности Банка России. Меры воздействия, применяемые Банком России к финансовым организациям. </w:t>
      </w:r>
    </w:p>
    <w:p w:rsidR="00382806" w:rsidRDefault="00C40CD3">
      <w:pPr>
        <w:spacing w:line="360" w:lineRule="auto"/>
        <w:ind w:firstLine="567"/>
        <w:jc w:val="both"/>
        <w:outlineLvl w:val="0"/>
        <w:rPr>
          <w:b/>
          <w:bCs/>
          <w:color w:val="000000"/>
          <w:sz w:val="28"/>
          <w:szCs w:val="28"/>
        </w:rPr>
      </w:pPr>
      <w:r>
        <w:rPr>
          <w:b/>
          <w:bCs/>
          <w:color w:val="000000"/>
          <w:sz w:val="28"/>
          <w:szCs w:val="28"/>
        </w:rPr>
        <w:t xml:space="preserve">Тема 4. Таможенный контроль. Валютный контроль. </w:t>
      </w:r>
    </w:p>
    <w:p w:rsidR="00382806" w:rsidRDefault="00C40CD3">
      <w:pPr>
        <w:spacing w:line="360" w:lineRule="auto"/>
        <w:ind w:firstLine="567"/>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Формы и порядок проведения таможенного контроля. Таможенная проверка. </w:t>
      </w:r>
    </w:p>
    <w:p w:rsidR="00382806" w:rsidRDefault="00C40CD3">
      <w:pPr>
        <w:spacing w:line="360" w:lineRule="auto"/>
        <w:ind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Валютные ограничения и ответственность за нарушение валютного законодательства. Органы и агенты валютного контроля. Банк России как орган валютного регулирования. </w:t>
      </w:r>
    </w:p>
    <w:p w:rsidR="00382806" w:rsidRDefault="00C40CD3">
      <w:pPr>
        <w:spacing w:line="360" w:lineRule="auto"/>
        <w:ind w:firstLine="709"/>
        <w:jc w:val="both"/>
        <w:outlineLvl w:val="0"/>
        <w:rPr>
          <w:color w:val="000000"/>
          <w:sz w:val="28"/>
          <w:szCs w:val="28"/>
        </w:rPr>
      </w:pPr>
      <w:r>
        <w:rPr>
          <w:color w:val="000000"/>
          <w:sz w:val="28"/>
          <w:szCs w:val="28"/>
        </w:rPr>
        <w:t xml:space="preserve">Федеральная налоговая служба как орган валютного контроля. Федеральная таможенная служба как орган валютного контроля. Агенты валютного контроля. </w:t>
      </w:r>
    </w:p>
    <w:p w:rsidR="00382806" w:rsidRDefault="00C40CD3">
      <w:pPr>
        <w:spacing w:line="360" w:lineRule="auto"/>
        <w:ind w:firstLine="709"/>
        <w:jc w:val="both"/>
        <w:rPr>
          <w:b/>
          <w:color w:val="000000"/>
          <w:sz w:val="28"/>
          <w:szCs w:val="28"/>
        </w:rPr>
      </w:pPr>
      <w:r>
        <w:rPr>
          <w:b/>
          <w:color w:val="000000"/>
          <w:sz w:val="28"/>
          <w:szCs w:val="28"/>
        </w:rPr>
        <w:t xml:space="preserve">Тема 5. Налоги. Налоговый контроль </w:t>
      </w:r>
    </w:p>
    <w:p w:rsidR="00382806" w:rsidRDefault="00C40CD3">
      <w:pPr>
        <w:spacing w:line="360" w:lineRule="auto"/>
        <w:ind w:firstLine="709"/>
        <w:jc w:val="both"/>
        <w:rPr>
          <w:color w:val="000000"/>
          <w:sz w:val="28"/>
          <w:szCs w:val="28"/>
        </w:rPr>
      </w:pPr>
      <w:r>
        <w:rPr>
          <w:color w:val="000000"/>
          <w:sz w:val="28"/>
          <w:szCs w:val="28"/>
        </w:rPr>
        <w:t xml:space="preserve">Экономическая природа налогов. Налоги как экономическая категория. Функции налогов. Элементы налогообложения, их характеристика. Принципы и методы налогообложения. Способы уплаты налогов. Классификация налогов. Налоговая система и ее составные элементы. Управление налоговой системой. Федеральные налоги и сборы: состав и характеристика. </w:t>
      </w:r>
    </w:p>
    <w:p w:rsidR="00382806" w:rsidRDefault="00C40CD3">
      <w:pPr>
        <w:spacing w:line="360" w:lineRule="auto"/>
        <w:ind w:firstLine="709"/>
        <w:jc w:val="both"/>
        <w:rPr>
          <w:color w:val="000000"/>
          <w:sz w:val="28"/>
          <w:szCs w:val="28"/>
        </w:rPr>
      </w:pPr>
      <w:r>
        <w:rPr>
          <w:color w:val="000000"/>
          <w:sz w:val="28"/>
          <w:szCs w:val="28"/>
        </w:rPr>
        <w:t xml:space="preserve">Экономические основы осуществления налогового контроля. Необходимость, сущность и задачи налогового контроля. Налоговый контроль как форма налоговых правоотношений. Критерии классификации налогового контроля: формы, методы, виды. Организация налогового контроля: содержание, элементы, принципы. Система органов налогового контроля и их взаимодействие. Камеральная налоговая проверка: особенности, цели, сроки и этапы проведения. Организация и проведение выездной налоговой проверки: </w:t>
      </w:r>
      <w:r>
        <w:rPr>
          <w:color w:val="000000"/>
          <w:sz w:val="28"/>
          <w:szCs w:val="28"/>
        </w:rPr>
        <w:lastRenderedPageBreak/>
        <w:t>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ind w:firstLine="709"/>
        <w:jc w:val="both"/>
        <w:rPr>
          <w:color w:val="000000"/>
          <w:sz w:val="28"/>
          <w:szCs w:val="28"/>
        </w:rPr>
      </w:pPr>
      <w:r>
        <w:rPr>
          <w:color w:val="000000"/>
          <w:sz w:val="28"/>
          <w:szCs w:val="28"/>
        </w:rPr>
        <w:t xml:space="preserve">Методика проведения налоговых проверок по акцизам. Проверка правильности учета объектов налогообложения акцизами. Контроль правильности формирования налоговой базы по акцизам. Контроль за порядком и сроками уплаты акцизов в бюджет. </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r>
        <w:rPr>
          <w:sz w:val="28"/>
          <w:szCs w:val="28"/>
        </w:rPr>
        <w:t>Контроль законности применения освобождения от налогообложения налогом на добавленную стоимость и налоговых вычетов. 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r>
        <w:rPr>
          <w:sz w:val="28"/>
          <w:szCs w:val="28"/>
        </w:rPr>
        <w:t xml:space="preserve">Контроль правильности формирования налоговой базы по налогу на прибыль организаций. 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r>
        <w:rPr>
          <w:sz w:val="28"/>
          <w:szCs w:val="28"/>
        </w:rPr>
        <w:t xml:space="preserve">Контроль правильности формирования налоговой базы по НДФЛ у налогового агента и по налоговой декларации. 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spacing w:line="360" w:lineRule="auto"/>
        <w:ind w:firstLine="709"/>
        <w:jc w:val="both"/>
        <w:rPr>
          <w:sz w:val="28"/>
          <w:szCs w:val="28"/>
        </w:rPr>
      </w:pPr>
      <w:r>
        <w:rPr>
          <w:color w:val="000000"/>
          <w:sz w:val="28"/>
          <w:szCs w:val="28"/>
        </w:rPr>
        <w:t xml:space="preserve">Региональные и местные налоги и сборы: состав и характеристика.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Контроль правильности формирования налоговой базы по налогу на имущество организаций. Контроль правильности применения налоговых </w:t>
      </w:r>
      <w:r>
        <w:rPr>
          <w:color w:val="000000"/>
          <w:sz w:val="28"/>
          <w:szCs w:val="28"/>
        </w:rPr>
        <w:lastRenderedPageBreak/>
        <w:t xml:space="preserve">льгот по налогу на имущество организаций. Контроль за порядком и сроками уплаты налога на имущество организаций в бюджет. </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транспортному налогу. Проверка правильности учета объектов налогообложения транспортным налогом. Контроль правильности формирования налоговой базы по транспортному налогу. Контроль правильности применения налоговых льгот по транспортному налогу. Контроль за порядком и сроками уплаты транспортного налога в бюджет.</w:t>
      </w:r>
    </w:p>
    <w:p w:rsidR="00382806" w:rsidRDefault="00C40CD3">
      <w:pPr>
        <w:spacing w:line="360" w:lineRule="auto"/>
        <w:ind w:firstLine="709"/>
        <w:jc w:val="both"/>
        <w:rPr>
          <w:color w:val="000000"/>
          <w:sz w:val="28"/>
          <w:szCs w:val="28"/>
        </w:rPr>
      </w:pPr>
      <w:r>
        <w:rPr>
          <w:color w:val="000000"/>
          <w:sz w:val="28"/>
          <w:szCs w:val="28"/>
        </w:rPr>
        <w:t>Методика проведения налоговых проверок по земельному налогу. Проверка правильности учета объектов налогообложения земельным налогом. Контроль правильности формирования налоговой базы по земельному налогу. Контроль правильности применения налоговых льгот по земельному налогу. Контроль за порядком и сроками уплаты земельного налога в бюджет.</w:t>
      </w:r>
      <w:bookmarkStart w:id="7" w:name="_Toc37834516"/>
    </w:p>
    <w:p w:rsidR="00382806" w:rsidRDefault="00C40CD3">
      <w:pPr>
        <w:spacing w:line="360" w:lineRule="auto"/>
        <w:ind w:firstLine="709"/>
        <w:jc w:val="both"/>
        <w:rPr>
          <w:color w:val="000000"/>
          <w:sz w:val="28"/>
          <w:szCs w:val="28"/>
        </w:rPr>
      </w:pPr>
      <w:r>
        <w:rPr>
          <w:color w:val="000000"/>
          <w:sz w:val="28"/>
          <w:szCs w:val="28"/>
        </w:rPr>
        <w:t xml:space="preserve">Специальные налоговые режимы: значение и необходимость. Общие условия применения упрощенной системы налогообложения, </w:t>
      </w:r>
      <w:hyperlink r:id="rId8">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Налоговый контроль за правильность исчисления налогов специальных налоговых режимов.</w:t>
      </w:r>
    </w:p>
    <w:p w:rsidR="00382806" w:rsidRDefault="00C40CD3">
      <w:pPr>
        <w:spacing w:line="360" w:lineRule="auto"/>
        <w:ind w:firstLine="709"/>
        <w:outlineLvl w:val="0"/>
        <w:rPr>
          <w:b/>
          <w:bCs/>
          <w:color w:val="000000"/>
          <w:sz w:val="28"/>
          <w:szCs w:val="28"/>
        </w:rPr>
      </w:pPr>
      <w:r>
        <w:rPr>
          <w:b/>
          <w:bCs/>
          <w:color w:val="000000"/>
          <w:sz w:val="28"/>
          <w:szCs w:val="28"/>
        </w:rPr>
        <w:t xml:space="preserve">Тема 6. </w:t>
      </w:r>
      <w:r>
        <w:rPr>
          <w:b/>
          <w:bCs/>
          <w:color w:val="2C2D2E"/>
          <w:sz w:val="28"/>
          <w:szCs w:val="28"/>
        </w:rPr>
        <w:t>Государственный финансовый контроль (аудит)</w:t>
      </w:r>
    </w:p>
    <w:p w:rsidR="00382806" w:rsidRDefault="00C40CD3">
      <w:pPr>
        <w:spacing w:line="360" w:lineRule="auto"/>
        <w:ind w:firstLine="709"/>
        <w:jc w:val="both"/>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Организационные основы внутреннего и внешнего государственного финансового контроля. </w:t>
      </w:r>
      <w:r>
        <w:rPr>
          <w:bCs/>
          <w:color w:val="000000"/>
          <w:sz w:val="28"/>
          <w:szCs w:val="28"/>
        </w:rPr>
        <w:tab/>
        <w:t xml:space="preserve">Нормативно-правовое регулирование внутреннего и внешнего государственного финансового контроля. Органы, осуществляемые внутренний и внешний государственный финансовый контроль. Виды государственного аудита. </w:t>
      </w:r>
      <w:r>
        <w:rPr>
          <w:bCs/>
          <w:color w:val="000000"/>
          <w:sz w:val="28"/>
          <w:szCs w:val="28"/>
        </w:rPr>
        <w:tab/>
      </w:r>
    </w:p>
    <w:p w:rsidR="00382806" w:rsidRDefault="00C40CD3">
      <w:pPr>
        <w:spacing w:line="360" w:lineRule="auto"/>
        <w:ind w:firstLine="709"/>
        <w:jc w:val="both"/>
      </w:pPr>
      <w:r>
        <w:rPr>
          <w:bCs/>
          <w:color w:val="000000"/>
          <w:sz w:val="28"/>
          <w:szCs w:val="28"/>
        </w:rPr>
        <w:t>Контрольные и экспертно-аналитические мероприятия, проводимые органами государственного финансового контроля. Классификатор нарушений, выявляемых в ходе государственного аудита (контроля).</w:t>
      </w:r>
      <w:r>
        <w:t xml:space="preserve"> </w:t>
      </w:r>
    </w:p>
    <w:p w:rsidR="00382806" w:rsidRDefault="00382806">
      <w:pPr>
        <w:spacing w:line="360" w:lineRule="auto"/>
        <w:ind w:firstLine="709"/>
        <w:jc w:val="both"/>
      </w:pPr>
    </w:p>
    <w:p w:rsidR="00382806" w:rsidRDefault="00C40CD3">
      <w:pPr>
        <w:spacing w:line="360" w:lineRule="auto"/>
        <w:outlineLvl w:val="0"/>
        <w:rPr>
          <w:b/>
          <w:sz w:val="28"/>
          <w:szCs w:val="28"/>
        </w:rPr>
      </w:pPr>
      <w:r>
        <w:rPr>
          <w:b/>
          <w:sz w:val="28"/>
          <w:szCs w:val="28"/>
        </w:rPr>
        <w:lastRenderedPageBreak/>
        <w:t>5.2. Учебно-тематический план</w:t>
      </w:r>
      <w:bookmarkEnd w:id="7"/>
    </w:p>
    <w:tbl>
      <w:tblPr>
        <w:tblStyle w:val="18"/>
        <w:tblW w:w="5224" w:type="pct"/>
        <w:tblInd w:w="-431" w:type="dxa"/>
        <w:tblLayout w:type="fixed"/>
        <w:tblLook w:val="0000" w:firstRow="0" w:lastRow="0" w:firstColumn="0" w:lastColumn="0" w:noHBand="0" w:noVBand="0"/>
      </w:tblPr>
      <w:tblGrid>
        <w:gridCol w:w="986"/>
        <w:gridCol w:w="2412"/>
        <w:gridCol w:w="704"/>
        <w:gridCol w:w="860"/>
        <w:gridCol w:w="851"/>
        <w:gridCol w:w="1134"/>
        <w:gridCol w:w="1134"/>
        <w:gridCol w:w="1977"/>
      </w:tblGrid>
      <w:tr w:rsidR="00382806" w:rsidTr="00337CCE">
        <w:trPr>
          <w:trHeight w:val="20"/>
        </w:trPr>
        <w:tc>
          <w:tcPr>
            <w:tcW w:w="986" w:type="dxa"/>
            <w:vMerge w:val="restart"/>
          </w:tcPr>
          <w:p w:rsidR="00382806" w:rsidRDefault="00C40CD3">
            <w:pPr>
              <w:widowControl w:val="0"/>
              <w:shd w:val="clear" w:color="auto" w:fill="FFFFFF"/>
              <w:spacing w:line="264" w:lineRule="auto"/>
              <w:ind w:firstLine="400"/>
              <w:rPr>
                <w:sz w:val="22"/>
                <w:szCs w:val="22"/>
              </w:rPr>
            </w:pPr>
            <w:r>
              <w:rPr>
                <w:b/>
                <w:bCs/>
                <w:sz w:val="22"/>
                <w:szCs w:val="22"/>
              </w:rPr>
              <w:t xml:space="preserve">№ </w:t>
            </w:r>
            <w:r>
              <w:rPr>
                <w:b/>
                <w:bCs/>
                <w:spacing w:val="-14"/>
                <w:sz w:val="22"/>
                <w:szCs w:val="22"/>
              </w:rPr>
              <w:t>п/п</w:t>
            </w:r>
          </w:p>
        </w:tc>
        <w:tc>
          <w:tcPr>
            <w:tcW w:w="2412" w:type="dxa"/>
            <w:vMerge w:val="restart"/>
          </w:tcPr>
          <w:p w:rsidR="00382806" w:rsidRDefault="00C40CD3">
            <w:pPr>
              <w:widowControl w:val="0"/>
              <w:shd w:val="clear" w:color="auto" w:fill="FFFFFF"/>
              <w:spacing w:line="264" w:lineRule="auto"/>
              <w:ind w:firstLine="400"/>
              <w:jc w:val="center"/>
              <w:rPr>
                <w:sz w:val="22"/>
                <w:szCs w:val="22"/>
              </w:rPr>
            </w:pPr>
            <w:r>
              <w:rPr>
                <w:b/>
                <w:bCs/>
                <w:spacing w:val="-2"/>
                <w:sz w:val="22"/>
                <w:szCs w:val="22"/>
              </w:rPr>
              <w:t xml:space="preserve">Наименование </w:t>
            </w:r>
            <w:r>
              <w:rPr>
                <w:b/>
                <w:bCs/>
                <w:sz w:val="22"/>
                <w:szCs w:val="22"/>
              </w:rPr>
              <w:t>тем (разделов) дисциплины</w:t>
            </w:r>
          </w:p>
        </w:tc>
        <w:tc>
          <w:tcPr>
            <w:tcW w:w="4683" w:type="dxa"/>
            <w:gridSpan w:val="5"/>
          </w:tcPr>
          <w:p w:rsidR="00382806" w:rsidRDefault="00C40CD3">
            <w:pPr>
              <w:widowControl w:val="0"/>
              <w:shd w:val="clear" w:color="auto" w:fill="FFFFFF"/>
              <w:spacing w:line="264" w:lineRule="auto"/>
              <w:ind w:firstLine="400"/>
              <w:jc w:val="center"/>
              <w:rPr>
                <w:sz w:val="22"/>
                <w:szCs w:val="22"/>
              </w:rPr>
            </w:pPr>
            <w:r>
              <w:rPr>
                <w:b/>
                <w:bCs/>
                <w:sz w:val="22"/>
                <w:szCs w:val="22"/>
              </w:rPr>
              <w:t>Трудоемкость в часах</w:t>
            </w:r>
          </w:p>
        </w:tc>
        <w:tc>
          <w:tcPr>
            <w:tcW w:w="1977" w:type="dxa"/>
            <w:vMerge w:val="restart"/>
          </w:tcPr>
          <w:p w:rsidR="00382806" w:rsidRDefault="00C40CD3">
            <w:pPr>
              <w:widowControl w:val="0"/>
              <w:shd w:val="clear" w:color="auto" w:fill="FFFFFF"/>
              <w:spacing w:line="264" w:lineRule="auto"/>
              <w:ind w:firstLine="400"/>
              <w:jc w:val="center"/>
              <w:rPr>
                <w:sz w:val="22"/>
                <w:szCs w:val="22"/>
              </w:rPr>
            </w:pPr>
            <w:r>
              <w:rPr>
                <w:b/>
                <w:sz w:val="22"/>
                <w:szCs w:val="22"/>
              </w:rPr>
              <w:t>Формы текущего контроля успеваемости</w:t>
            </w:r>
          </w:p>
        </w:tc>
      </w:tr>
      <w:tr w:rsidR="00382806" w:rsidTr="00337CCE">
        <w:trPr>
          <w:trHeight w:val="20"/>
        </w:trPr>
        <w:tc>
          <w:tcPr>
            <w:tcW w:w="986" w:type="dxa"/>
            <w:vMerge/>
          </w:tcPr>
          <w:p w:rsidR="00382806" w:rsidRDefault="00382806">
            <w:pPr>
              <w:widowControl w:val="0"/>
              <w:shd w:val="clear" w:color="auto" w:fill="FFFFFF"/>
              <w:spacing w:line="264" w:lineRule="auto"/>
              <w:ind w:firstLine="400"/>
              <w:rPr>
                <w:sz w:val="22"/>
                <w:szCs w:val="22"/>
              </w:rPr>
            </w:pPr>
          </w:p>
        </w:tc>
        <w:tc>
          <w:tcPr>
            <w:tcW w:w="2412" w:type="dxa"/>
            <w:vMerge/>
          </w:tcPr>
          <w:p w:rsidR="00382806" w:rsidRDefault="00382806">
            <w:pPr>
              <w:widowControl w:val="0"/>
              <w:shd w:val="clear" w:color="auto" w:fill="FFFFFF"/>
              <w:spacing w:line="264" w:lineRule="auto"/>
              <w:ind w:firstLine="400"/>
              <w:rPr>
                <w:sz w:val="22"/>
                <w:szCs w:val="22"/>
              </w:rPr>
            </w:pPr>
          </w:p>
        </w:tc>
        <w:tc>
          <w:tcPr>
            <w:tcW w:w="704" w:type="dxa"/>
            <w:vMerge w:val="restart"/>
          </w:tcPr>
          <w:p w:rsidR="00382806" w:rsidRDefault="00C40CD3" w:rsidP="00690104">
            <w:pPr>
              <w:widowControl w:val="0"/>
              <w:shd w:val="clear" w:color="auto" w:fill="FFFFFF"/>
              <w:spacing w:line="264" w:lineRule="auto"/>
              <w:jc w:val="center"/>
              <w:rPr>
                <w:sz w:val="22"/>
                <w:szCs w:val="22"/>
              </w:rPr>
            </w:pPr>
            <w:r>
              <w:rPr>
                <w:b/>
                <w:bCs/>
                <w:spacing w:val="-4"/>
                <w:sz w:val="22"/>
                <w:szCs w:val="22"/>
              </w:rPr>
              <w:t>Всего</w:t>
            </w:r>
          </w:p>
        </w:tc>
        <w:tc>
          <w:tcPr>
            <w:tcW w:w="2845" w:type="dxa"/>
            <w:gridSpan w:val="3"/>
          </w:tcPr>
          <w:p w:rsidR="00382806" w:rsidRDefault="00C40CD3">
            <w:pPr>
              <w:widowControl w:val="0"/>
              <w:shd w:val="clear" w:color="auto" w:fill="FFFFFF"/>
              <w:ind w:firstLine="400"/>
              <w:jc w:val="center"/>
              <w:rPr>
                <w:sz w:val="22"/>
                <w:szCs w:val="22"/>
              </w:rPr>
            </w:pPr>
            <w:r>
              <w:rPr>
                <w:b/>
                <w:bCs/>
                <w:sz w:val="22"/>
                <w:szCs w:val="22"/>
              </w:rPr>
              <w:t>Аудиторная работа</w:t>
            </w:r>
          </w:p>
        </w:tc>
        <w:tc>
          <w:tcPr>
            <w:tcW w:w="1134" w:type="dxa"/>
            <w:vMerge w:val="restart"/>
          </w:tcPr>
          <w:p w:rsidR="00382806" w:rsidRDefault="00C40CD3" w:rsidP="00337CCE">
            <w:pPr>
              <w:widowControl w:val="0"/>
              <w:shd w:val="clear" w:color="auto" w:fill="FFFFFF"/>
              <w:jc w:val="center"/>
              <w:rPr>
                <w:b/>
                <w:sz w:val="22"/>
                <w:szCs w:val="22"/>
              </w:rPr>
            </w:pPr>
            <w:r>
              <w:rPr>
                <w:b/>
                <w:sz w:val="22"/>
                <w:szCs w:val="22"/>
              </w:rPr>
              <w:t>Самостоятельная работа</w:t>
            </w:r>
          </w:p>
        </w:tc>
        <w:tc>
          <w:tcPr>
            <w:tcW w:w="1977" w:type="dxa"/>
            <w:vMerge/>
          </w:tcPr>
          <w:p w:rsidR="00382806" w:rsidRDefault="00382806">
            <w:pPr>
              <w:widowControl w:val="0"/>
              <w:shd w:val="clear" w:color="auto" w:fill="FFFFFF"/>
              <w:spacing w:line="264" w:lineRule="auto"/>
              <w:ind w:firstLine="400"/>
              <w:jc w:val="center"/>
              <w:rPr>
                <w:sz w:val="22"/>
                <w:szCs w:val="22"/>
              </w:rPr>
            </w:pPr>
          </w:p>
        </w:tc>
      </w:tr>
      <w:tr w:rsidR="00337CCE" w:rsidTr="00337CCE">
        <w:trPr>
          <w:trHeight w:val="20"/>
        </w:trPr>
        <w:tc>
          <w:tcPr>
            <w:tcW w:w="986" w:type="dxa"/>
            <w:vMerge/>
          </w:tcPr>
          <w:p w:rsidR="00337CCE" w:rsidRDefault="00337CCE">
            <w:pPr>
              <w:widowControl w:val="0"/>
              <w:shd w:val="clear" w:color="auto" w:fill="FFFFFF"/>
              <w:spacing w:line="264" w:lineRule="auto"/>
              <w:ind w:firstLine="400"/>
              <w:rPr>
                <w:sz w:val="22"/>
                <w:szCs w:val="22"/>
              </w:rPr>
            </w:pPr>
          </w:p>
        </w:tc>
        <w:tc>
          <w:tcPr>
            <w:tcW w:w="2412" w:type="dxa"/>
            <w:vMerge/>
          </w:tcPr>
          <w:p w:rsidR="00337CCE" w:rsidRDefault="00337CCE">
            <w:pPr>
              <w:widowControl w:val="0"/>
              <w:shd w:val="clear" w:color="auto" w:fill="FFFFFF"/>
              <w:spacing w:line="264" w:lineRule="auto"/>
              <w:ind w:firstLine="400"/>
              <w:rPr>
                <w:sz w:val="22"/>
                <w:szCs w:val="22"/>
              </w:rPr>
            </w:pPr>
          </w:p>
        </w:tc>
        <w:tc>
          <w:tcPr>
            <w:tcW w:w="704" w:type="dxa"/>
            <w:vMerge/>
          </w:tcPr>
          <w:p w:rsidR="00337CCE" w:rsidRDefault="00337CCE" w:rsidP="00690104">
            <w:pPr>
              <w:widowControl w:val="0"/>
              <w:shd w:val="clear" w:color="auto" w:fill="FFFFFF"/>
              <w:spacing w:line="264" w:lineRule="auto"/>
              <w:rPr>
                <w:sz w:val="22"/>
                <w:szCs w:val="22"/>
              </w:rPr>
            </w:pPr>
          </w:p>
        </w:tc>
        <w:tc>
          <w:tcPr>
            <w:tcW w:w="860" w:type="dxa"/>
          </w:tcPr>
          <w:p w:rsidR="00337CCE" w:rsidRDefault="00337CCE" w:rsidP="00337CCE">
            <w:pPr>
              <w:widowControl w:val="0"/>
              <w:shd w:val="clear" w:color="auto" w:fill="FFFFFF"/>
              <w:tabs>
                <w:tab w:val="right" w:pos="851"/>
              </w:tabs>
              <w:rPr>
                <w:sz w:val="18"/>
                <w:szCs w:val="18"/>
              </w:rPr>
            </w:pPr>
            <w:r>
              <w:rPr>
                <w:sz w:val="18"/>
                <w:szCs w:val="18"/>
              </w:rPr>
              <w:t>Общая, в т.ч.:</w:t>
            </w:r>
          </w:p>
        </w:tc>
        <w:tc>
          <w:tcPr>
            <w:tcW w:w="851" w:type="dxa"/>
          </w:tcPr>
          <w:p w:rsidR="00337CCE" w:rsidRDefault="00337CCE" w:rsidP="00337CCE">
            <w:pPr>
              <w:widowControl w:val="0"/>
              <w:shd w:val="clear" w:color="auto" w:fill="FFFFFF"/>
              <w:jc w:val="center"/>
              <w:rPr>
                <w:sz w:val="18"/>
                <w:szCs w:val="18"/>
              </w:rPr>
            </w:pPr>
            <w:r>
              <w:rPr>
                <w:sz w:val="18"/>
                <w:szCs w:val="18"/>
              </w:rPr>
              <w:t>Лекции</w:t>
            </w:r>
          </w:p>
        </w:tc>
        <w:tc>
          <w:tcPr>
            <w:tcW w:w="1134" w:type="dxa"/>
          </w:tcPr>
          <w:p w:rsidR="00337CCE" w:rsidRDefault="00337CCE" w:rsidP="00337CCE">
            <w:pPr>
              <w:widowControl w:val="0"/>
              <w:shd w:val="clear" w:color="auto" w:fill="FFFFFF"/>
              <w:ind w:firstLine="45"/>
              <w:jc w:val="center"/>
              <w:rPr>
                <w:sz w:val="18"/>
                <w:szCs w:val="18"/>
              </w:rPr>
            </w:pPr>
            <w:r>
              <w:rPr>
                <w:spacing w:val="-2"/>
                <w:sz w:val="18"/>
                <w:szCs w:val="18"/>
              </w:rPr>
              <w:t>Семинары, практические занятия</w:t>
            </w:r>
          </w:p>
        </w:tc>
        <w:tc>
          <w:tcPr>
            <w:tcW w:w="1134" w:type="dxa"/>
            <w:vMerge/>
          </w:tcPr>
          <w:p w:rsidR="00337CCE" w:rsidRDefault="00337CCE">
            <w:pPr>
              <w:widowControl w:val="0"/>
              <w:shd w:val="clear" w:color="auto" w:fill="FFFFFF"/>
              <w:ind w:firstLine="400"/>
              <w:jc w:val="center"/>
              <w:rPr>
                <w:sz w:val="22"/>
                <w:szCs w:val="22"/>
              </w:rPr>
            </w:pPr>
          </w:p>
        </w:tc>
        <w:tc>
          <w:tcPr>
            <w:tcW w:w="1977" w:type="dxa"/>
            <w:vMerge/>
          </w:tcPr>
          <w:p w:rsidR="00337CCE" w:rsidRDefault="00337CCE">
            <w:pPr>
              <w:widowControl w:val="0"/>
              <w:shd w:val="clear" w:color="auto" w:fill="FFFFFF"/>
              <w:spacing w:line="264" w:lineRule="auto"/>
              <w:ind w:firstLine="400"/>
              <w:jc w:val="center"/>
              <w:rPr>
                <w:b/>
                <w:sz w:val="22"/>
                <w:szCs w:val="22"/>
              </w:rPr>
            </w:pP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sz w:val="22"/>
                <w:szCs w:val="22"/>
              </w:rPr>
            </w:pPr>
            <w:r>
              <w:rPr>
                <w:b/>
                <w:bCs/>
                <w:sz w:val="22"/>
                <w:szCs w:val="22"/>
              </w:rPr>
              <w:t>1.</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1. </w:t>
            </w:r>
            <w:r>
              <w:rPr>
                <w:color w:val="2C2D2E"/>
                <w:sz w:val="22"/>
                <w:szCs w:val="22"/>
              </w:rPr>
              <w:t xml:space="preserve">Содержание финансового контроля и его роль в управлении финансами.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14</w:t>
            </w:r>
          </w:p>
        </w:tc>
        <w:tc>
          <w:tcPr>
            <w:tcW w:w="1977" w:type="dxa"/>
          </w:tcPr>
          <w:p w:rsidR="00337CCE" w:rsidRDefault="00337CCE" w:rsidP="00690104">
            <w:pPr>
              <w:widowControl w:val="0"/>
              <w:shd w:val="clear" w:color="auto" w:fill="FFFFFF"/>
              <w:spacing w:line="264" w:lineRule="auto"/>
              <w:ind w:firstLine="49"/>
              <w:rPr>
                <w:sz w:val="22"/>
                <w:szCs w:val="22"/>
              </w:rPr>
            </w:pPr>
            <w:r>
              <w:rPr>
                <w:sz w:val="22"/>
                <w:szCs w:val="22"/>
              </w:rPr>
              <w:t xml:space="preserve">Обсуждение дискуссионных вопросов.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2.</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2. </w:t>
            </w:r>
            <w:r>
              <w:rPr>
                <w:color w:val="2C2D2E"/>
                <w:sz w:val="22"/>
                <w:szCs w:val="22"/>
              </w:rPr>
              <w:t>Финансовый контроль и аудит</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jc w:val="both"/>
              <w:rPr>
                <w:b/>
                <w:bCs/>
                <w:sz w:val="22"/>
                <w:szCs w:val="22"/>
              </w:rPr>
            </w:pPr>
            <w:r>
              <w:rPr>
                <w:b/>
                <w:bCs/>
                <w:sz w:val="22"/>
                <w:szCs w:val="22"/>
              </w:rPr>
              <w:t>3.</w:t>
            </w:r>
          </w:p>
        </w:tc>
        <w:tc>
          <w:tcPr>
            <w:tcW w:w="2412" w:type="dxa"/>
          </w:tcPr>
          <w:p w:rsidR="00337CCE" w:rsidRDefault="00337CCE">
            <w:pPr>
              <w:widowControl w:val="0"/>
              <w:shd w:val="clear" w:color="auto" w:fill="FFFFFF"/>
              <w:spacing w:line="264" w:lineRule="auto"/>
              <w:ind w:firstLine="400"/>
              <w:rPr>
                <w:sz w:val="22"/>
                <w:szCs w:val="22"/>
                <w:highlight w:val="yellow"/>
              </w:rPr>
            </w:pPr>
            <w:r>
              <w:rPr>
                <w:sz w:val="22"/>
                <w:szCs w:val="22"/>
              </w:rPr>
              <w:t xml:space="preserve">Тема 3. </w:t>
            </w:r>
            <w:r>
              <w:rPr>
                <w:color w:val="2C2D2E"/>
                <w:sz w:val="22"/>
                <w:szCs w:val="22"/>
              </w:rPr>
              <w:t>Надзор в финансово-банковской сфере</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keepNext/>
              <w:widowControl w:val="0"/>
              <w:shd w:val="clear" w:color="auto" w:fill="FFFFFF"/>
              <w:spacing w:line="264" w:lineRule="auto"/>
              <w:ind w:firstLine="49"/>
              <w:jc w:val="both"/>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4.</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4. </w:t>
            </w:r>
            <w:r>
              <w:rPr>
                <w:bCs/>
                <w:color w:val="000000"/>
                <w:sz w:val="22"/>
                <w:szCs w:val="22"/>
                <w:lang w:bidi="ru-RU"/>
              </w:rPr>
              <w:t>Таможенный и валютный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22</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18</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5.</w:t>
            </w:r>
          </w:p>
        </w:tc>
        <w:tc>
          <w:tcPr>
            <w:tcW w:w="2412" w:type="dxa"/>
          </w:tcPr>
          <w:p w:rsidR="00337CCE" w:rsidRDefault="00337CCE">
            <w:pPr>
              <w:widowControl w:val="0"/>
              <w:shd w:val="clear" w:color="auto" w:fill="FFFFFF"/>
              <w:spacing w:line="264" w:lineRule="auto"/>
              <w:ind w:firstLine="400"/>
              <w:rPr>
                <w:bCs/>
                <w:sz w:val="22"/>
                <w:szCs w:val="22"/>
                <w:highlight w:val="yellow"/>
              </w:rPr>
            </w:pPr>
            <w:r>
              <w:rPr>
                <w:sz w:val="22"/>
                <w:szCs w:val="22"/>
              </w:rPr>
              <w:t xml:space="preserve">Тема 5. </w:t>
            </w:r>
            <w:r>
              <w:rPr>
                <w:color w:val="2C2D2E"/>
                <w:sz w:val="22"/>
                <w:szCs w:val="22"/>
              </w:rPr>
              <w:t>Налоги. Налоговый контроль</w:t>
            </w:r>
            <w:r>
              <w:rPr>
                <w:sz w:val="22"/>
                <w:szCs w:val="22"/>
              </w:rPr>
              <w:t xml:space="preserve"> </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70</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48</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24</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rPr>
                <w:sz w:val="22"/>
                <w:szCs w:val="22"/>
              </w:rPr>
            </w:pPr>
            <w:r>
              <w:rPr>
                <w:sz w:val="22"/>
                <w:szCs w:val="22"/>
              </w:rPr>
              <w:t>Решение ситуаций и тестов.</w:t>
            </w:r>
          </w:p>
          <w:p w:rsidR="00337CCE" w:rsidRDefault="00337CCE" w:rsidP="00690104">
            <w:pPr>
              <w:keepNext/>
              <w:widowControl w:val="0"/>
              <w:shd w:val="clear" w:color="auto" w:fill="FFFFFF"/>
              <w:spacing w:line="264" w:lineRule="auto"/>
              <w:ind w:firstLine="49"/>
              <w:rPr>
                <w:b/>
                <w:sz w:val="22"/>
                <w:szCs w:val="22"/>
              </w:rPr>
            </w:pPr>
            <w:r>
              <w:rPr>
                <w:sz w:val="22"/>
                <w:szCs w:val="22"/>
              </w:rPr>
              <w:t xml:space="preserve">Решение практических задач. </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r>
              <w:rPr>
                <w:b/>
                <w:sz w:val="22"/>
                <w:szCs w:val="22"/>
              </w:rPr>
              <w:t>6.</w:t>
            </w:r>
          </w:p>
        </w:tc>
        <w:tc>
          <w:tcPr>
            <w:tcW w:w="2412" w:type="dxa"/>
          </w:tcPr>
          <w:p w:rsidR="00337CCE" w:rsidRDefault="00337CCE">
            <w:pPr>
              <w:widowControl w:val="0"/>
              <w:shd w:val="clear" w:color="auto" w:fill="FFFFFF"/>
              <w:spacing w:line="264" w:lineRule="auto"/>
              <w:ind w:firstLine="400"/>
              <w:rPr>
                <w:sz w:val="22"/>
                <w:szCs w:val="22"/>
              </w:rPr>
            </w:pPr>
            <w:r>
              <w:rPr>
                <w:sz w:val="22"/>
                <w:szCs w:val="22"/>
              </w:rPr>
              <w:t xml:space="preserve">Тема 6. </w:t>
            </w:r>
            <w:r>
              <w:rPr>
                <w:color w:val="2C2D2E"/>
                <w:sz w:val="22"/>
                <w:szCs w:val="22"/>
              </w:rPr>
              <w:t>Государственный финансовый контроль (аудит)</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26</w:t>
            </w:r>
          </w:p>
        </w:tc>
        <w:tc>
          <w:tcPr>
            <w:tcW w:w="860" w:type="dxa"/>
          </w:tcPr>
          <w:p w:rsidR="00337CCE" w:rsidRDefault="00337CCE" w:rsidP="00690104">
            <w:pPr>
              <w:widowControl w:val="0"/>
              <w:shd w:val="clear" w:color="auto" w:fill="FFFFFF"/>
              <w:spacing w:line="264" w:lineRule="auto"/>
              <w:jc w:val="center"/>
              <w:rPr>
                <w:sz w:val="22"/>
                <w:szCs w:val="22"/>
              </w:rPr>
            </w:pPr>
            <w:r>
              <w:rPr>
                <w:sz w:val="22"/>
                <w:szCs w:val="22"/>
              </w:rPr>
              <w:t>4</w:t>
            </w:r>
          </w:p>
        </w:tc>
        <w:tc>
          <w:tcPr>
            <w:tcW w:w="851"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pPr>
              <w:widowControl w:val="0"/>
              <w:shd w:val="clear" w:color="auto" w:fill="FFFFFF"/>
              <w:spacing w:line="264" w:lineRule="auto"/>
              <w:ind w:firstLine="400"/>
              <w:jc w:val="center"/>
              <w:rPr>
                <w:sz w:val="22"/>
                <w:szCs w:val="22"/>
              </w:rPr>
            </w:pPr>
            <w:r>
              <w:rPr>
                <w:sz w:val="22"/>
                <w:szCs w:val="22"/>
              </w:rPr>
              <w:t>2</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22</w:t>
            </w:r>
          </w:p>
        </w:tc>
        <w:tc>
          <w:tcPr>
            <w:tcW w:w="1977" w:type="dxa"/>
          </w:tcPr>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 xml:space="preserve">Опрос. </w:t>
            </w:r>
          </w:p>
          <w:p w:rsidR="00337CCE" w:rsidRDefault="00337CCE" w:rsidP="00690104">
            <w:pPr>
              <w:keepNext/>
              <w:widowControl w:val="0"/>
              <w:shd w:val="clear" w:color="auto" w:fill="FFFFFF"/>
              <w:spacing w:line="264" w:lineRule="auto"/>
              <w:ind w:firstLine="49"/>
              <w:jc w:val="both"/>
              <w:rPr>
                <w:sz w:val="22"/>
                <w:szCs w:val="22"/>
              </w:rPr>
            </w:pPr>
            <w:r>
              <w:rPr>
                <w:sz w:val="22"/>
                <w:szCs w:val="22"/>
              </w:rPr>
              <w:t>Решение тестов.</w:t>
            </w:r>
          </w:p>
          <w:p w:rsidR="00337CCE" w:rsidRDefault="00337CCE" w:rsidP="00690104">
            <w:pPr>
              <w:widowControl w:val="0"/>
              <w:shd w:val="clear" w:color="auto" w:fill="FFFFFF"/>
              <w:tabs>
                <w:tab w:val="left" w:pos="709"/>
                <w:tab w:val="left" w:pos="993"/>
              </w:tabs>
              <w:spacing w:line="264" w:lineRule="auto"/>
              <w:ind w:firstLine="49"/>
              <w:rPr>
                <w:sz w:val="22"/>
                <w:szCs w:val="22"/>
              </w:rPr>
            </w:pPr>
            <w:r>
              <w:rPr>
                <w:sz w:val="22"/>
                <w:szCs w:val="22"/>
              </w:rPr>
              <w:t>Решение практических задач.</w:t>
            </w:r>
          </w:p>
        </w:tc>
      </w:tr>
      <w:tr w:rsidR="00337CCE" w:rsidTr="00337CCE">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sz w:val="22"/>
                <w:szCs w:val="22"/>
              </w:rPr>
              <w:t>В целом по дисциплине</w:t>
            </w:r>
          </w:p>
        </w:tc>
        <w:tc>
          <w:tcPr>
            <w:tcW w:w="704" w:type="dxa"/>
          </w:tcPr>
          <w:p w:rsidR="00337CCE" w:rsidRDefault="00337CCE" w:rsidP="00690104">
            <w:pPr>
              <w:widowControl w:val="0"/>
              <w:shd w:val="clear" w:color="auto" w:fill="FFFFFF"/>
              <w:spacing w:line="264" w:lineRule="auto"/>
              <w:jc w:val="center"/>
              <w:rPr>
                <w:sz w:val="22"/>
                <w:szCs w:val="22"/>
              </w:rPr>
            </w:pPr>
            <w:r>
              <w:rPr>
                <w:sz w:val="22"/>
                <w:szCs w:val="22"/>
              </w:rPr>
              <w:t>180</w:t>
            </w:r>
          </w:p>
        </w:tc>
        <w:tc>
          <w:tcPr>
            <w:tcW w:w="860" w:type="dxa"/>
          </w:tcPr>
          <w:p w:rsidR="00337CCE" w:rsidRDefault="00337CCE" w:rsidP="00690104">
            <w:pPr>
              <w:widowControl w:val="0"/>
              <w:shd w:val="clear" w:color="auto" w:fill="FFFFFF"/>
              <w:spacing w:line="264" w:lineRule="auto"/>
              <w:ind w:hanging="95"/>
              <w:jc w:val="center"/>
              <w:rPr>
                <w:sz w:val="22"/>
                <w:szCs w:val="22"/>
              </w:rPr>
            </w:pPr>
            <w:r>
              <w:rPr>
                <w:sz w:val="22"/>
                <w:szCs w:val="22"/>
              </w:rPr>
              <w:t>68/</w:t>
            </w:r>
            <w:r>
              <w:rPr>
                <w:b/>
                <w:bCs/>
                <w:sz w:val="22"/>
                <w:szCs w:val="22"/>
              </w:rPr>
              <w:t>34</w:t>
            </w:r>
          </w:p>
        </w:tc>
        <w:tc>
          <w:tcPr>
            <w:tcW w:w="851" w:type="dxa"/>
          </w:tcPr>
          <w:p w:rsidR="00337CCE" w:rsidRDefault="00337CCE" w:rsidP="00690104">
            <w:pPr>
              <w:widowControl w:val="0"/>
              <w:shd w:val="clear" w:color="auto" w:fill="FFFFFF"/>
              <w:spacing w:line="264" w:lineRule="auto"/>
              <w:jc w:val="center"/>
              <w:rPr>
                <w:sz w:val="22"/>
                <w:szCs w:val="22"/>
              </w:rPr>
            </w:pPr>
            <w:r>
              <w:rPr>
                <w:sz w:val="22"/>
                <w:szCs w:val="22"/>
              </w:rPr>
              <w:t>34/</w:t>
            </w:r>
            <w:r>
              <w:rPr>
                <w:b/>
                <w:bCs/>
                <w:sz w:val="22"/>
                <w:szCs w:val="22"/>
              </w:rPr>
              <w:t>8</w:t>
            </w:r>
          </w:p>
        </w:tc>
        <w:tc>
          <w:tcPr>
            <w:tcW w:w="1134" w:type="dxa"/>
          </w:tcPr>
          <w:p w:rsidR="00337CCE" w:rsidRDefault="00337CCE" w:rsidP="00690104">
            <w:pPr>
              <w:widowControl w:val="0"/>
              <w:shd w:val="clear" w:color="auto" w:fill="FFFFFF"/>
              <w:spacing w:line="264" w:lineRule="auto"/>
              <w:ind w:hanging="96"/>
              <w:jc w:val="center"/>
              <w:rPr>
                <w:sz w:val="22"/>
                <w:szCs w:val="22"/>
              </w:rPr>
            </w:pPr>
            <w:r>
              <w:rPr>
                <w:sz w:val="22"/>
                <w:szCs w:val="22"/>
              </w:rPr>
              <w:t>34/</w:t>
            </w:r>
            <w:r>
              <w:rPr>
                <w:b/>
                <w:bCs/>
                <w:sz w:val="22"/>
                <w:szCs w:val="22"/>
              </w:rPr>
              <w:t>26</w:t>
            </w:r>
          </w:p>
        </w:tc>
        <w:tc>
          <w:tcPr>
            <w:tcW w:w="1134" w:type="dxa"/>
          </w:tcPr>
          <w:p w:rsidR="00337CCE" w:rsidRDefault="00337CCE" w:rsidP="00337CCE">
            <w:pPr>
              <w:widowControl w:val="0"/>
              <w:shd w:val="clear" w:color="auto" w:fill="FFFFFF"/>
              <w:spacing w:line="264" w:lineRule="auto"/>
              <w:ind w:firstLine="37"/>
              <w:jc w:val="center"/>
              <w:rPr>
                <w:sz w:val="22"/>
                <w:szCs w:val="22"/>
              </w:rPr>
            </w:pPr>
            <w:r>
              <w:rPr>
                <w:sz w:val="22"/>
                <w:szCs w:val="22"/>
              </w:rPr>
              <w:t>112/</w:t>
            </w:r>
            <w:r>
              <w:rPr>
                <w:b/>
                <w:bCs/>
                <w:sz w:val="22"/>
                <w:szCs w:val="22"/>
              </w:rPr>
              <w:t>146</w:t>
            </w:r>
          </w:p>
        </w:tc>
        <w:tc>
          <w:tcPr>
            <w:tcW w:w="1977" w:type="dxa"/>
          </w:tcPr>
          <w:p w:rsidR="00337CCE" w:rsidRDefault="00337CCE" w:rsidP="00690104">
            <w:pPr>
              <w:widowControl w:val="0"/>
              <w:shd w:val="clear" w:color="auto" w:fill="FFFFFF"/>
              <w:spacing w:line="264" w:lineRule="auto"/>
              <w:ind w:firstLine="49"/>
              <w:jc w:val="center"/>
              <w:rPr>
                <w:sz w:val="22"/>
                <w:szCs w:val="22"/>
              </w:rPr>
            </w:pPr>
            <w:r>
              <w:rPr>
                <w:sz w:val="22"/>
                <w:szCs w:val="22"/>
              </w:rPr>
              <w:t xml:space="preserve">Согласно учебному плану: эссе/ </w:t>
            </w:r>
            <w:r w:rsidRPr="001C4BF8">
              <w:rPr>
                <w:sz w:val="22"/>
                <w:szCs w:val="22"/>
              </w:rPr>
              <w:t>домашнее творческое задание</w:t>
            </w:r>
          </w:p>
        </w:tc>
      </w:tr>
      <w:tr w:rsidR="00337CCE" w:rsidTr="001C4BF8">
        <w:trPr>
          <w:trHeight w:val="20"/>
        </w:trPr>
        <w:tc>
          <w:tcPr>
            <w:tcW w:w="986" w:type="dxa"/>
          </w:tcPr>
          <w:p w:rsidR="00337CCE" w:rsidRDefault="00337CCE">
            <w:pPr>
              <w:widowControl w:val="0"/>
              <w:shd w:val="clear" w:color="auto" w:fill="FFFFFF"/>
              <w:spacing w:line="264" w:lineRule="auto"/>
              <w:ind w:firstLine="400"/>
              <w:rPr>
                <w:b/>
                <w:sz w:val="22"/>
                <w:szCs w:val="22"/>
              </w:rPr>
            </w:pPr>
          </w:p>
        </w:tc>
        <w:tc>
          <w:tcPr>
            <w:tcW w:w="2412" w:type="dxa"/>
          </w:tcPr>
          <w:p w:rsidR="00337CCE" w:rsidRDefault="00337CCE">
            <w:pPr>
              <w:widowControl w:val="0"/>
              <w:shd w:val="clear" w:color="auto" w:fill="FFFFFF"/>
              <w:spacing w:line="264" w:lineRule="auto"/>
              <w:ind w:firstLine="400"/>
              <w:rPr>
                <w:sz w:val="22"/>
                <w:szCs w:val="22"/>
              </w:rPr>
            </w:pPr>
            <w:r>
              <w:rPr>
                <w:bCs/>
                <w:sz w:val="22"/>
                <w:szCs w:val="22"/>
              </w:rPr>
              <w:t>Итого в %</w:t>
            </w:r>
          </w:p>
        </w:tc>
        <w:tc>
          <w:tcPr>
            <w:tcW w:w="704" w:type="dxa"/>
          </w:tcPr>
          <w:p w:rsidR="00337CCE" w:rsidRDefault="00337CCE">
            <w:pPr>
              <w:widowControl w:val="0"/>
              <w:shd w:val="clear" w:color="auto" w:fill="FFFFFF"/>
              <w:spacing w:line="264" w:lineRule="auto"/>
              <w:ind w:firstLine="400"/>
              <w:jc w:val="center"/>
              <w:rPr>
                <w:sz w:val="22"/>
                <w:szCs w:val="22"/>
              </w:rPr>
            </w:pPr>
          </w:p>
        </w:tc>
        <w:tc>
          <w:tcPr>
            <w:tcW w:w="860"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38% / 19%</w:t>
            </w:r>
          </w:p>
        </w:tc>
        <w:tc>
          <w:tcPr>
            <w:tcW w:w="851" w:type="dxa"/>
            <w:shd w:val="clear" w:color="auto" w:fill="auto"/>
          </w:tcPr>
          <w:p w:rsidR="00337CCE" w:rsidRPr="001C4BF8" w:rsidRDefault="00337CCE" w:rsidP="00690104">
            <w:pPr>
              <w:widowControl w:val="0"/>
              <w:shd w:val="clear" w:color="auto" w:fill="FFFFFF"/>
              <w:spacing w:line="264" w:lineRule="auto"/>
              <w:jc w:val="center"/>
              <w:rPr>
                <w:sz w:val="22"/>
                <w:szCs w:val="22"/>
              </w:rPr>
            </w:pPr>
            <w:r w:rsidRPr="001C4BF8">
              <w:rPr>
                <w:sz w:val="22"/>
                <w:szCs w:val="22"/>
              </w:rPr>
              <w:t>50% /24%</w:t>
            </w:r>
          </w:p>
        </w:tc>
        <w:tc>
          <w:tcPr>
            <w:tcW w:w="1134" w:type="dxa"/>
            <w:shd w:val="clear" w:color="auto" w:fill="auto"/>
          </w:tcPr>
          <w:p w:rsidR="00337CCE" w:rsidRPr="001C4BF8" w:rsidRDefault="00337CCE" w:rsidP="00690104">
            <w:pPr>
              <w:widowControl w:val="0"/>
              <w:shd w:val="clear" w:color="auto" w:fill="FFFFFF"/>
              <w:spacing w:line="264" w:lineRule="auto"/>
              <w:ind w:firstLine="45"/>
              <w:jc w:val="center"/>
              <w:rPr>
                <w:sz w:val="22"/>
                <w:szCs w:val="22"/>
              </w:rPr>
            </w:pPr>
            <w:r w:rsidRPr="001C4BF8">
              <w:rPr>
                <w:sz w:val="22"/>
                <w:szCs w:val="22"/>
              </w:rPr>
              <w:t>50% / 76%</w:t>
            </w:r>
          </w:p>
        </w:tc>
        <w:tc>
          <w:tcPr>
            <w:tcW w:w="1134" w:type="dxa"/>
            <w:shd w:val="clear" w:color="auto" w:fill="auto"/>
          </w:tcPr>
          <w:p w:rsidR="00337CCE" w:rsidRPr="001C4BF8" w:rsidRDefault="00337CCE" w:rsidP="00337CCE">
            <w:pPr>
              <w:widowControl w:val="0"/>
              <w:shd w:val="clear" w:color="auto" w:fill="FFFFFF"/>
              <w:spacing w:line="264" w:lineRule="auto"/>
              <w:jc w:val="center"/>
              <w:rPr>
                <w:sz w:val="22"/>
                <w:szCs w:val="22"/>
              </w:rPr>
            </w:pPr>
            <w:r w:rsidRPr="001C4BF8">
              <w:rPr>
                <w:sz w:val="22"/>
                <w:szCs w:val="22"/>
              </w:rPr>
              <w:t>62% / 81%</w:t>
            </w:r>
          </w:p>
        </w:tc>
        <w:tc>
          <w:tcPr>
            <w:tcW w:w="1977" w:type="dxa"/>
            <w:shd w:val="clear" w:color="auto" w:fill="auto"/>
          </w:tcPr>
          <w:p w:rsidR="00337CCE" w:rsidRPr="001C4BF8" w:rsidRDefault="00337CCE">
            <w:pPr>
              <w:widowControl w:val="0"/>
              <w:shd w:val="clear" w:color="auto" w:fill="FFFFFF"/>
              <w:spacing w:line="264" w:lineRule="auto"/>
              <w:ind w:firstLine="400"/>
              <w:jc w:val="center"/>
              <w:rPr>
                <w:b/>
                <w:sz w:val="22"/>
                <w:szCs w:val="22"/>
              </w:rPr>
            </w:pPr>
          </w:p>
        </w:tc>
      </w:tr>
    </w:tbl>
    <w:p w:rsidR="00382806" w:rsidRDefault="00382806">
      <w:pPr>
        <w:sectPr w:rsidR="00382806">
          <w:footerReference w:type="default" r:id="rId9"/>
          <w:footerReference w:type="first" r:id="rId10"/>
          <w:pgSz w:w="11906" w:h="16838"/>
          <w:pgMar w:top="1134" w:right="851" w:bottom="1134" w:left="1418" w:header="0" w:footer="340" w:gutter="0"/>
          <w:pgNumType w:start="0"/>
          <w:cols w:space="720"/>
          <w:formProt w:val="0"/>
          <w:titlePg/>
          <w:docGrid w:linePitch="360"/>
        </w:sectPr>
      </w:pPr>
    </w:p>
    <w:p w:rsidR="00382806" w:rsidRDefault="00C40CD3">
      <w:pPr>
        <w:spacing w:line="360" w:lineRule="auto"/>
        <w:outlineLvl w:val="0"/>
        <w:rPr>
          <w:b/>
          <w:sz w:val="28"/>
          <w:szCs w:val="28"/>
        </w:rPr>
      </w:pPr>
      <w:r>
        <w:rPr>
          <w:b/>
          <w:sz w:val="28"/>
          <w:szCs w:val="28"/>
        </w:rPr>
        <w:lastRenderedPageBreak/>
        <w:t>5.3. Содержание семинаров, практических занятий</w:t>
      </w:r>
    </w:p>
    <w:tbl>
      <w:tblPr>
        <w:tblW w:w="5000" w:type="pct"/>
        <w:tblInd w:w="8" w:type="dxa"/>
        <w:tblLayout w:type="fixed"/>
        <w:tblLook w:val="04A0" w:firstRow="1" w:lastRow="0" w:firstColumn="1" w:lastColumn="0" w:noHBand="0" w:noVBand="1"/>
      </w:tblPr>
      <w:tblGrid>
        <w:gridCol w:w="2764"/>
        <w:gridCol w:w="9001"/>
        <w:gridCol w:w="2794"/>
      </w:tblGrid>
      <w:tr w:rsidR="00382806">
        <w:trPr>
          <w:trHeight w:val="20"/>
        </w:trPr>
        <w:tc>
          <w:tcPr>
            <w:tcW w:w="276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rFonts w:eastAsia="Calibri"/>
                <w:b/>
                <w:sz w:val="23"/>
                <w:szCs w:val="23"/>
              </w:rPr>
            </w:pPr>
            <w:r>
              <w:rPr>
                <w:rFonts w:eastAsia="Calibri"/>
                <w:b/>
                <w:sz w:val="23"/>
                <w:szCs w:val="23"/>
              </w:rPr>
              <w:t>Наименование тем (разделов) дисциплины</w:t>
            </w:r>
          </w:p>
        </w:tc>
        <w:tc>
          <w:tcPr>
            <w:tcW w:w="9007"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Перечень вопросов для обсуждения на семинарских, практических занятиях, рекомендуемые источники из разделов 8,9 (указывается раздел и порядковый номер источника)</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keepNext/>
              <w:widowControl w:val="0"/>
              <w:jc w:val="center"/>
              <w:rPr>
                <w:rFonts w:eastAsia="Calibri"/>
                <w:b/>
                <w:sz w:val="23"/>
                <w:szCs w:val="23"/>
              </w:rPr>
            </w:pPr>
            <w:r>
              <w:rPr>
                <w:rFonts w:eastAsia="Calibri"/>
                <w:b/>
                <w:sz w:val="23"/>
                <w:szCs w:val="23"/>
              </w:rPr>
              <w:t>Формы проведения занятий</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highlight w:val="yellow"/>
              </w:rPr>
            </w:pPr>
            <w:r>
              <w:rPr>
                <w:sz w:val="23"/>
                <w:szCs w:val="23"/>
              </w:rPr>
              <w:t xml:space="preserve">Тема 1. </w:t>
            </w:r>
            <w:r>
              <w:rPr>
                <w:color w:val="2C2D2E"/>
                <w:sz w:val="23"/>
                <w:szCs w:val="23"/>
              </w:rPr>
              <w:t xml:space="preserve">Содержание финансового контроля и его роль в управлении финансами.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454"/>
              </w:tabs>
              <w:rPr>
                <w:rFonts w:eastAsia="Calibri"/>
                <w:b/>
                <w:sz w:val="23"/>
                <w:szCs w:val="23"/>
              </w:rPr>
            </w:pPr>
            <w:r>
              <w:rPr>
                <w:rFonts w:eastAsia="Calibri"/>
                <w:b/>
                <w:sz w:val="23"/>
                <w:szCs w:val="23"/>
              </w:rPr>
              <w:t>Занятие 1.</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Контроль: современный понятийный аппарат. Основные направления (содержание)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Виды финансового контроля (общая характеристика).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Субъекты и объекты, формы и инструментарий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Методы финансового контроля.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Общие характеристики института финансового контроля.</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Общегосударственный финансовый контроль. Парламентский финансовый контроль. Президентский финансовый контроль. Внутриведомственный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Система органов, осуществляющих финансовый контроль. </w:t>
            </w:r>
          </w:p>
          <w:p w:rsidR="00382806" w:rsidRDefault="00C40CD3">
            <w:pPr>
              <w:pStyle w:val="afff1"/>
              <w:widowControl w:val="0"/>
              <w:numPr>
                <w:ilvl w:val="0"/>
                <w:numId w:val="7"/>
              </w:numPr>
              <w:ind w:left="0" w:firstLine="0"/>
              <w:jc w:val="both"/>
              <w:outlineLvl w:val="0"/>
              <w:rPr>
                <w:color w:val="000000"/>
                <w:sz w:val="23"/>
                <w:szCs w:val="23"/>
              </w:rPr>
            </w:pPr>
            <w:r>
              <w:rPr>
                <w:color w:val="000000"/>
                <w:sz w:val="23"/>
                <w:szCs w:val="23"/>
              </w:rPr>
              <w:t xml:space="preserve">Использование информационных систем при осуществлении финансового контроля. </w:t>
            </w:r>
          </w:p>
          <w:p w:rsidR="00382806" w:rsidRDefault="00C40CD3">
            <w:pPr>
              <w:pStyle w:val="ConsPlusNormal"/>
              <w:tabs>
                <w:tab w:val="left" w:pos="-377"/>
                <w:tab w:val="left" w:pos="0"/>
                <w:tab w:val="left" w:pos="317"/>
                <w:tab w:val="left" w:pos="454"/>
                <w:tab w:val="left" w:pos="993"/>
              </w:tabs>
              <w:ind w:firstLine="0"/>
              <w:jc w:val="both"/>
              <w:rPr>
                <w:rFonts w:ascii="Times New Roman" w:eastAsia="Calibri" w:hAnsi="Times New Roman" w:cs="Times New Roman"/>
                <w:i/>
                <w:iCs/>
                <w:sz w:val="23"/>
                <w:szCs w:val="23"/>
              </w:rPr>
            </w:pPr>
            <w:r>
              <w:rPr>
                <w:rFonts w:ascii="Times New Roman" w:eastAsia="Calibri" w:hAnsi="Times New Roman" w:cs="Times New Roman"/>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 xml:space="preserve">Обсуждение дискуссионных вопросов. </w:t>
            </w:r>
          </w:p>
          <w:p w:rsidR="00382806" w:rsidRDefault="00C40CD3">
            <w:pPr>
              <w:keepNext/>
              <w:widowControl w:val="0"/>
              <w:jc w:val="both"/>
              <w:rPr>
                <w:sz w:val="23"/>
                <w:szCs w:val="23"/>
              </w:rPr>
            </w:pPr>
            <w:r>
              <w:rPr>
                <w:sz w:val="23"/>
                <w:szCs w:val="23"/>
              </w:rPr>
              <w:t>Решение тестов.</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t xml:space="preserve">Тема 2. </w:t>
            </w:r>
            <w:r>
              <w:rPr>
                <w:color w:val="2C2D2E"/>
                <w:sz w:val="23"/>
                <w:szCs w:val="23"/>
              </w:rPr>
              <w:t>Финансовый контроль и аудит</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340"/>
              </w:tabs>
              <w:jc w:val="both"/>
              <w:rPr>
                <w:b/>
                <w:bCs/>
                <w:sz w:val="23"/>
                <w:szCs w:val="23"/>
              </w:rPr>
            </w:pPr>
            <w:r>
              <w:rPr>
                <w:b/>
                <w:bCs/>
                <w:sz w:val="23"/>
                <w:szCs w:val="23"/>
              </w:rPr>
              <w:t>Занятие 2.</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Общая характеристика системы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Внешний и внутренний аудит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Стандарты аудиторской деятельности саморегулируемой организации аудиторов и внутрифирменные стандарты аудита.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Назначения внутреннего аудита и его роль в управлении деятельностью коммерческой организации.</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Организация внутреннего аудита. Порядок проведения и оформления внутреннего аудита.</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 xml:space="preserve">Направления внешнего и внутреннего контроля деятельности коммерческой организации. </w:t>
            </w:r>
          </w:p>
          <w:p w:rsidR="00382806" w:rsidRDefault="00C40CD3">
            <w:pPr>
              <w:pStyle w:val="afff1"/>
              <w:widowControl w:val="0"/>
              <w:numPr>
                <w:ilvl w:val="0"/>
                <w:numId w:val="8"/>
              </w:numPr>
              <w:ind w:left="0" w:firstLine="0"/>
              <w:jc w:val="both"/>
              <w:outlineLvl w:val="0"/>
              <w:rPr>
                <w:color w:val="000000"/>
                <w:sz w:val="23"/>
                <w:szCs w:val="23"/>
              </w:rPr>
            </w:pPr>
            <w:r>
              <w:rPr>
                <w:color w:val="000000"/>
                <w:sz w:val="23"/>
                <w:szCs w:val="23"/>
              </w:rPr>
              <w:t>Информационная база контроля деятельности коммерческой организации.</w:t>
            </w:r>
          </w:p>
          <w:p w:rsidR="00382806" w:rsidRDefault="00C40CD3">
            <w:pPr>
              <w:widowControl w:val="0"/>
              <w:jc w:val="both"/>
              <w:rPr>
                <w:rFonts w:eastAsia="Calibri"/>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sz w:val="23"/>
                <w:szCs w:val="23"/>
              </w:rPr>
            </w:pPr>
            <w:r>
              <w:rPr>
                <w:sz w:val="23"/>
                <w:szCs w:val="23"/>
              </w:rPr>
              <w:t xml:space="preserve">Тема 3. </w:t>
            </w:r>
            <w:r>
              <w:rPr>
                <w:color w:val="2C2D2E"/>
                <w:sz w:val="23"/>
                <w:szCs w:val="23"/>
              </w:rPr>
              <w:t>Надзор в финансово-банковской сфере</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bCs/>
                <w:sz w:val="23"/>
                <w:szCs w:val="23"/>
              </w:rPr>
            </w:pPr>
            <w:r>
              <w:rPr>
                <w:b/>
                <w:bCs/>
                <w:sz w:val="23"/>
                <w:szCs w:val="23"/>
              </w:rPr>
              <w:t>Занятие 3.</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Банк России как орган банковского надзора. Полномочия органов управления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Объекты банковского надзора. Формы банковского надзора. Риск-</w:t>
            </w:r>
            <w:r>
              <w:rPr>
                <w:color w:val="000000"/>
                <w:sz w:val="23"/>
                <w:szCs w:val="23"/>
              </w:rPr>
              <w:lastRenderedPageBreak/>
              <w:t xml:space="preserve">ориентированный банковский надзор.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принуждения, применяемые Банком России к кредитным организациям.</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страхового надзора.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Центральный банк Российской Федерации как орган регулирования страховой деятельности и страхового надзора страхового рынка: правовой статус, место в системе органов государственной власти, компетенция.</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Страховой надзор как вид надзора за деятельностью некредитных финансовых организаций.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Особенности финансово-правового регулирования осуществления надзора на рынке страховых услуг. Меры принуждения, применяемые Банком России к субъектам страхового дела.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Регулирование, контроль и надзор в сфере финансовых рынков.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Финансово-правовое регулирование осуществления банковского надзора, надзора за некредитными финансовыми организациями.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 xml:space="preserve">Защита прав потребителей финансовых услуг как направление надзорной деятельности Банка России. </w:t>
            </w:r>
          </w:p>
          <w:p w:rsidR="00382806" w:rsidRDefault="00C40CD3">
            <w:pPr>
              <w:pStyle w:val="afff1"/>
              <w:widowControl w:val="0"/>
              <w:numPr>
                <w:ilvl w:val="0"/>
                <w:numId w:val="9"/>
              </w:numPr>
              <w:ind w:left="0" w:firstLine="0"/>
              <w:jc w:val="both"/>
              <w:outlineLvl w:val="0"/>
              <w:rPr>
                <w:color w:val="000000"/>
                <w:sz w:val="23"/>
                <w:szCs w:val="23"/>
              </w:rPr>
            </w:pPr>
            <w:r>
              <w:rPr>
                <w:color w:val="000000"/>
                <w:sz w:val="23"/>
                <w:szCs w:val="23"/>
              </w:rPr>
              <w:t>Меры воздействия, применяемые Банком России к финансовым организациям.</w:t>
            </w:r>
          </w:p>
          <w:p w:rsidR="00382806" w:rsidRDefault="00C40CD3">
            <w:pPr>
              <w:widowControl w:val="0"/>
              <w:jc w:val="both"/>
              <w:rPr>
                <w:i/>
                <w:iCs/>
                <w:sz w:val="23"/>
                <w:szCs w:val="23"/>
              </w:rPr>
            </w:pPr>
            <w:r>
              <w:rPr>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6" w:space="0" w:color="000000"/>
              <w:left w:val="single" w:sz="6" w:space="0" w:color="000000"/>
              <w:bottom w:val="single" w:sz="4" w:space="0" w:color="000000"/>
              <w:right w:val="single" w:sz="6" w:space="0" w:color="000000"/>
            </w:tcBorders>
            <w:shd w:val="clear" w:color="auto" w:fill="FFFFFF"/>
          </w:tcPr>
          <w:p w:rsidR="00382806" w:rsidRDefault="00C40CD3">
            <w:pPr>
              <w:widowControl w:val="0"/>
              <w:shd w:val="clear" w:color="auto" w:fill="FFFFFF"/>
              <w:rPr>
                <w:sz w:val="23"/>
                <w:szCs w:val="23"/>
                <w:highlight w:val="yellow"/>
              </w:rPr>
            </w:pPr>
            <w:r>
              <w:rPr>
                <w:sz w:val="23"/>
                <w:szCs w:val="23"/>
              </w:rPr>
              <w:lastRenderedPageBreak/>
              <w:t xml:space="preserve">Тема 4. </w:t>
            </w:r>
            <w:r>
              <w:rPr>
                <w:bCs/>
                <w:color w:val="000000"/>
                <w:sz w:val="23"/>
                <w:szCs w:val="23"/>
                <w:lang w:bidi="ru-RU"/>
              </w:rPr>
              <w:t>Таможенный и валютный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4.</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Таможенный контроль: понятие, принципы, основы нормативного правового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Субъекты таможенного контроля. Объекты таможенного контроля. Формы и порядок проведения таможенного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Таможенная проверка.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Общие положения о валютном контроле. Валютный контроль: понятие, задачи, принципы.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Источники валютного контроля. Валютные операции как объект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Валютные ограничения и ответственность за нарушение валютного законодательства.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Органы и агенты валютного контроля. Банк России как орган валютного регулирования.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налоговая служба как орган валютного контроля. </w:t>
            </w:r>
          </w:p>
          <w:p w:rsidR="00382806" w:rsidRDefault="00C40CD3">
            <w:pPr>
              <w:pStyle w:val="afff1"/>
              <w:widowControl w:val="0"/>
              <w:numPr>
                <w:ilvl w:val="0"/>
                <w:numId w:val="10"/>
              </w:numPr>
              <w:ind w:left="0" w:firstLine="0"/>
              <w:jc w:val="both"/>
              <w:outlineLvl w:val="0"/>
              <w:rPr>
                <w:color w:val="000000"/>
                <w:sz w:val="23"/>
                <w:szCs w:val="23"/>
              </w:rPr>
            </w:pPr>
            <w:r>
              <w:rPr>
                <w:color w:val="000000"/>
                <w:sz w:val="23"/>
                <w:szCs w:val="23"/>
              </w:rPr>
              <w:t xml:space="preserve">Федеральная таможенная служба как орган валютного контроля. Агенты валютного контроля. </w:t>
            </w:r>
          </w:p>
          <w:p w:rsidR="00382806" w:rsidRDefault="00C40CD3">
            <w:pPr>
              <w:widowControl w:val="0"/>
              <w:jc w:val="both"/>
              <w:rPr>
                <w:rFonts w:eastAsia="Calibri"/>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3"/>
                <w:szCs w:val="23"/>
              </w:rPr>
            </w:pPr>
            <w:r>
              <w:rPr>
                <w:sz w:val="23"/>
                <w:szCs w:val="23"/>
              </w:rPr>
              <w:t>Опрос.</w:t>
            </w:r>
          </w:p>
          <w:p w:rsidR="00382806" w:rsidRDefault="00C40CD3">
            <w:pPr>
              <w:keepNext/>
              <w:widowControl w:val="0"/>
              <w:jc w:val="both"/>
              <w:rPr>
                <w:b/>
                <w:sz w:val="23"/>
                <w:szCs w:val="23"/>
              </w:rPr>
            </w:pPr>
            <w:r>
              <w:rPr>
                <w:sz w:val="23"/>
                <w:szCs w:val="23"/>
              </w:rPr>
              <w:t>Обсуждение дискуссионных вопросов.</w:t>
            </w:r>
          </w:p>
        </w:tc>
      </w:tr>
      <w:tr w:rsidR="00382806">
        <w:trPr>
          <w:trHeight w:val="20"/>
        </w:trPr>
        <w:tc>
          <w:tcPr>
            <w:tcW w:w="2766" w:type="dxa"/>
            <w:vMerge w:val="restart"/>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lastRenderedPageBreak/>
              <w:t xml:space="preserve">Тема 5. </w:t>
            </w:r>
            <w:r>
              <w:rPr>
                <w:color w:val="2C2D2E"/>
                <w:sz w:val="23"/>
                <w:szCs w:val="23"/>
              </w:rPr>
              <w:t>Налоги. Налоговый контроль</w:t>
            </w:r>
            <w:r>
              <w:rPr>
                <w:sz w:val="23"/>
                <w:szCs w:val="23"/>
              </w:rPr>
              <w:t xml:space="preserve"> </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jc w:val="both"/>
              <w:rPr>
                <w:b/>
                <w:sz w:val="23"/>
                <w:szCs w:val="23"/>
              </w:rPr>
            </w:pPr>
            <w:r>
              <w:rPr>
                <w:b/>
                <w:sz w:val="23"/>
                <w:szCs w:val="23"/>
              </w:rPr>
              <w:t>Занятие 5.</w:t>
            </w:r>
          </w:p>
          <w:p w:rsidR="00382806" w:rsidRDefault="00C40CD3">
            <w:pPr>
              <w:widowControl w:val="0"/>
              <w:jc w:val="both"/>
              <w:rPr>
                <w:sz w:val="23"/>
                <w:szCs w:val="23"/>
              </w:rPr>
            </w:pPr>
            <w:r>
              <w:rPr>
                <w:bCs/>
                <w:sz w:val="23"/>
                <w:szCs w:val="23"/>
              </w:rPr>
              <w:t xml:space="preserve">1. </w:t>
            </w:r>
            <w:r>
              <w:rPr>
                <w:sz w:val="23"/>
                <w:szCs w:val="23"/>
              </w:rPr>
              <w:t xml:space="preserve">Экономическая природа налогов. Налоги как экономическая категория. </w:t>
            </w:r>
          </w:p>
          <w:p w:rsidR="00382806" w:rsidRDefault="00C40CD3">
            <w:pPr>
              <w:widowControl w:val="0"/>
              <w:jc w:val="both"/>
              <w:rPr>
                <w:sz w:val="23"/>
                <w:szCs w:val="23"/>
              </w:rPr>
            </w:pPr>
            <w:r>
              <w:rPr>
                <w:sz w:val="23"/>
                <w:szCs w:val="23"/>
              </w:rPr>
              <w:t xml:space="preserve">2. Функции налогов. </w:t>
            </w:r>
          </w:p>
          <w:p w:rsidR="00382806" w:rsidRDefault="00C40CD3">
            <w:pPr>
              <w:widowControl w:val="0"/>
              <w:jc w:val="both"/>
              <w:rPr>
                <w:sz w:val="23"/>
                <w:szCs w:val="23"/>
              </w:rPr>
            </w:pPr>
            <w:r>
              <w:rPr>
                <w:sz w:val="23"/>
                <w:szCs w:val="23"/>
              </w:rPr>
              <w:t xml:space="preserve">3. Элементы налогообложения, их характеристика. </w:t>
            </w:r>
          </w:p>
          <w:p w:rsidR="00382806" w:rsidRDefault="00C40CD3">
            <w:pPr>
              <w:widowControl w:val="0"/>
              <w:jc w:val="both"/>
              <w:rPr>
                <w:bCs/>
                <w:i/>
                <w:iCs/>
                <w:sz w:val="23"/>
                <w:szCs w:val="23"/>
              </w:rPr>
            </w:pPr>
            <w:r>
              <w:rPr>
                <w:bCs/>
                <w:i/>
                <w:iCs/>
                <w:sz w:val="23"/>
                <w:szCs w:val="23"/>
              </w:rPr>
              <w:t xml:space="preserve">Рекомендуемые источники: </w:t>
            </w:r>
            <w:r>
              <w:rPr>
                <w:rFonts w:eastAsia="Calibri"/>
                <w:bCs/>
                <w:i/>
                <w:iCs/>
                <w:sz w:val="23"/>
                <w:szCs w:val="23"/>
              </w:rPr>
              <w:t>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6. </w:t>
            </w:r>
          </w:p>
          <w:p w:rsidR="00382806" w:rsidRDefault="00C40CD3">
            <w:pPr>
              <w:widowControl w:val="0"/>
              <w:jc w:val="both"/>
              <w:rPr>
                <w:sz w:val="23"/>
                <w:szCs w:val="23"/>
              </w:rPr>
            </w:pPr>
            <w:r>
              <w:rPr>
                <w:bCs/>
                <w:sz w:val="23"/>
                <w:szCs w:val="23"/>
              </w:rPr>
              <w:t xml:space="preserve">1. </w:t>
            </w:r>
            <w:r>
              <w:rPr>
                <w:sz w:val="23"/>
                <w:szCs w:val="23"/>
              </w:rPr>
              <w:t xml:space="preserve">Принципы и методы налогообложения. Способы уплаты налогов. </w:t>
            </w:r>
          </w:p>
          <w:p w:rsidR="00382806" w:rsidRDefault="00C40CD3">
            <w:pPr>
              <w:widowControl w:val="0"/>
              <w:jc w:val="both"/>
              <w:rPr>
                <w:sz w:val="23"/>
                <w:szCs w:val="23"/>
              </w:rPr>
            </w:pPr>
            <w:r>
              <w:rPr>
                <w:sz w:val="23"/>
                <w:szCs w:val="23"/>
              </w:rPr>
              <w:t xml:space="preserve">2. Классификация налогов. </w:t>
            </w:r>
          </w:p>
          <w:p w:rsidR="00382806" w:rsidRDefault="00C40CD3">
            <w:pPr>
              <w:widowControl w:val="0"/>
              <w:jc w:val="both"/>
              <w:rPr>
                <w:sz w:val="23"/>
                <w:szCs w:val="23"/>
              </w:rPr>
            </w:pPr>
            <w:r>
              <w:rPr>
                <w:sz w:val="23"/>
                <w:szCs w:val="23"/>
              </w:rPr>
              <w:t xml:space="preserve">3. Налоговая система и ее составные элементы. </w:t>
            </w:r>
          </w:p>
          <w:p w:rsidR="00382806" w:rsidRDefault="00C40CD3">
            <w:pPr>
              <w:widowControl w:val="0"/>
              <w:jc w:val="both"/>
              <w:rPr>
                <w:sz w:val="23"/>
                <w:szCs w:val="23"/>
              </w:rPr>
            </w:pPr>
            <w:r>
              <w:rPr>
                <w:sz w:val="23"/>
                <w:szCs w:val="23"/>
              </w:rPr>
              <w:t>4. Управление налоговой системой.</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7. </w:t>
            </w:r>
          </w:p>
          <w:p w:rsidR="00382806" w:rsidRDefault="00C40CD3">
            <w:pPr>
              <w:widowControl w:val="0"/>
              <w:jc w:val="both"/>
              <w:rPr>
                <w:sz w:val="23"/>
                <w:szCs w:val="23"/>
              </w:rPr>
            </w:pPr>
            <w:r>
              <w:rPr>
                <w:bCs/>
                <w:sz w:val="23"/>
                <w:szCs w:val="23"/>
              </w:rPr>
              <w:t xml:space="preserve">1. </w:t>
            </w:r>
            <w:r>
              <w:rPr>
                <w:sz w:val="23"/>
                <w:szCs w:val="23"/>
              </w:rPr>
              <w:t xml:space="preserve">Экономические основы осуществления налогового контроля. Необходимость, сущность и задачи налогового контроля. </w:t>
            </w:r>
          </w:p>
          <w:p w:rsidR="00382806" w:rsidRDefault="00C40CD3">
            <w:pPr>
              <w:widowControl w:val="0"/>
              <w:jc w:val="both"/>
              <w:rPr>
                <w:sz w:val="23"/>
                <w:szCs w:val="23"/>
              </w:rPr>
            </w:pPr>
            <w:r>
              <w:rPr>
                <w:sz w:val="23"/>
                <w:szCs w:val="23"/>
              </w:rPr>
              <w:t xml:space="preserve">2. Налоговый контроль как форма налоговых правоотношений. </w:t>
            </w:r>
          </w:p>
          <w:p w:rsidR="00382806" w:rsidRDefault="00C40CD3">
            <w:pPr>
              <w:widowControl w:val="0"/>
              <w:jc w:val="both"/>
              <w:rPr>
                <w:sz w:val="23"/>
                <w:szCs w:val="23"/>
              </w:rPr>
            </w:pPr>
            <w:r>
              <w:rPr>
                <w:sz w:val="23"/>
                <w:szCs w:val="23"/>
              </w:rPr>
              <w:t xml:space="preserve">3. Критерии классификации налогового контроля: формы, методы, виды. </w:t>
            </w:r>
          </w:p>
          <w:p w:rsidR="00382806" w:rsidRDefault="00C40CD3">
            <w:pPr>
              <w:widowControl w:val="0"/>
              <w:jc w:val="both"/>
              <w:rPr>
                <w:sz w:val="23"/>
                <w:szCs w:val="23"/>
              </w:rPr>
            </w:pPr>
            <w:r>
              <w:rPr>
                <w:sz w:val="23"/>
                <w:szCs w:val="23"/>
              </w:rPr>
              <w:t xml:space="preserve">4. Организация налогового контроля: содержание, элементы, принципы.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8. </w:t>
            </w:r>
          </w:p>
          <w:p w:rsidR="00382806" w:rsidRDefault="00C40CD3">
            <w:pPr>
              <w:widowControl w:val="0"/>
              <w:jc w:val="both"/>
              <w:rPr>
                <w:sz w:val="23"/>
                <w:szCs w:val="23"/>
              </w:rPr>
            </w:pPr>
            <w:r>
              <w:rPr>
                <w:bCs/>
                <w:sz w:val="23"/>
                <w:szCs w:val="23"/>
              </w:rPr>
              <w:t xml:space="preserve">1. </w:t>
            </w:r>
            <w:r>
              <w:rPr>
                <w:sz w:val="23"/>
                <w:szCs w:val="23"/>
              </w:rPr>
              <w:t xml:space="preserve">Система органов налогового контроля и их взаимодействие. </w:t>
            </w:r>
          </w:p>
          <w:p w:rsidR="00382806" w:rsidRDefault="00C40CD3">
            <w:pPr>
              <w:widowControl w:val="0"/>
              <w:jc w:val="both"/>
              <w:rPr>
                <w:sz w:val="23"/>
                <w:szCs w:val="23"/>
              </w:rPr>
            </w:pPr>
            <w:r>
              <w:rPr>
                <w:sz w:val="23"/>
                <w:szCs w:val="23"/>
              </w:rPr>
              <w:t xml:space="preserve">2. Камеральная налоговая проверка: особенности, цели, сроки и этапы проведения. </w:t>
            </w:r>
          </w:p>
          <w:p w:rsidR="00382806" w:rsidRDefault="00C40CD3">
            <w:pPr>
              <w:widowControl w:val="0"/>
              <w:jc w:val="both"/>
              <w:rPr>
                <w:sz w:val="23"/>
                <w:szCs w:val="23"/>
              </w:rPr>
            </w:pPr>
            <w:r>
              <w:rPr>
                <w:sz w:val="23"/>
                <w:szCs w:val="23"/>
              </w:rPr>
              <w:t>3.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9. </w:t>
            </w:r>
          </w:p>
          <w:p w:rsidR="00382806" w:rsidRDefault="00C40CD3">
            <w:pPr>
              <w:widowControl w:val="0"/>
              <w:jc w:val="both"/>
              <w:rPr>
                <w:sz w:val="23"/>
                <w:szCs w:val="23"/>
              </w:rPr>
            </w:pPr>
            <w:r>
              <w:rPr>
                <w:bCs/>
                <w:sz w:val="23"/>
                <w:szCs w:val="23"/>
              </w:rPr>
              <w:t xml:space="preserve">1. </w:t>
            </w:r>
            <w:r>
              <w:rPr>
                <w:sz w:val="23"/>
                <w:szCs w:val="23"/>
              </w:rPr>
              <w:t xml:space="preserve">Федеральные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акцизам. Проверка правильности учета объектов налогообложения акцизами.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акцизам. </w:t>
            </w:r>
          </w:p>
          <w:p w:rsidR="00382806" w:rsidRDefault="00C40CD3">
            <w:pPr>
              <w:widowControl w:val="0"/>
              <w:jc w:val="both"/>
              <w:rPr>
                <w:sz w:val="23"/>
                <w:szCs w:val="23"/>
              </w:rPr>
            </w:pPr>
            <w:r>
              <w:rPr>
                <w:sz w:val="23"/>
                <w:szCs w:val="23"/>
              </w:rPr>
              <w:t xml:space="preserve">4. Контроль за порядком и сроками уплаты акцизов в бюджет.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10.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добавленную стоимость (НДС). Проверка правильности учета объектов налогообложения НДС. </w:t>
            </w:r>
          </w:p>
          <w:p w:rsidR="00382806" w:rsidRDefault="00C40CD3">
            <w:pPr>
              <w:widowControl w:val="0"/>
              <w:jc w:val="both"/>
              <w:rPr>
                <w:sz w:val="23"/>
                <w:szCs w:val="23"/>
              </w:rPr>
            </w:pPr>
            <w:r>
              <w:rPr>
                <w:sz w:val="23"/>
                <w:szCs w:val="23"/>
              </w:rPr>
              <w:t xml:space="preserve">2. Контроль правильности исчисления налоговой базы по налогу на добавленную </w:t>
            </w:r>
            <w:r>
              <w:rPr>
                <w:sz w:val="23"/>
                <w:szCs w:val="23"/>
              </w:rPr>
              <w:lastRenderedPageBreak/>
              <w:t xml:space="preserve">стоимость. </w:t>
            </w:r>
          </w:p>
          <w:p w:rsidR="00382806" w:rsidRDefault="00C40CD3">
            <w:pPr>
              <w:widowControl w:val="0"/>
              <w:jc w:val="both"/>
              <w:rPr>
                <w:sz w:val="23"/>
                <w:szCs w:val="23"/>
              </w:rPr>
            </w:pPr>
            <w:r>
              <w:rPr>
                <w:sz w:val="23"/>
                <w:szCs w:val="23"/>
              </w:rPr>
              <w:t xml:space="preserve">3. Контроль законности применения освобождения от налогообложения налогом на добавленную стоимость и налоговых вычетов. </w:t>
            </w:r>
          </w:p>
          <w:p w:rsidR="00382806" w:rsidRDefault="00C40CD3">
            <w:pPr>
              <w:widowControl w:val="0"/>
              <w:jc w:val="both"/>
              <w:rPr>
                <w:sz w:val="23"/>
                <w:szCs w:val="23"/>
              </w:rPr>
            </w:pPr>
            <w:r>
              <w:rPr>
                <w:sz w:val="23"/>
                <w:szCs w:val="23"/>
              </w:rPr>
              <w:t>4. Счет-фактура как инструмент контроля. Контроль за порядком и сроками уплаты НДС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lastRenderedPageBreak/>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11.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прибыль организаций. Проверка правильности учета объектов налогообложения по налогу на прибыль организаций.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налогу на прибыль организаций. </w:t>
            </w:r>
          </w:p>
          <w:p w:rsidR="00382806" w:rsidRDefault="00C40CD3">
            <w:pPr>
              <w:widowControl w:val="0"/>
              <w:jc w:val="both"/>
              <w:rPr>
                <w:sz w:val="23"/>
                <w:szCs w:val="23"/>
              </w:rPr>
            </w:pPr>
            <w:r>
              <w:rPr>
                <w:sz w:val="23"/>
                <w:szCs w:val="23"/>
              </w:rPr>
              <w:t xml:space="preserve">3 Контроль правильности исчисления налога на прибыль организаций. </w:t>
            </w:r>
          </w:p>
          <w:p w:rsidR="00382806" w:rsidRDefault="00C40CD3">
            <w:pPr>
              <w:widowControl w:val="0"/>
              <w:jc w:val="both"/>
              <w:rPr>
                <w:sz w:val="23"/>
                <w:szCs w:val="23"/>
              </w:rPr>
            </w:pPr>
            <w:r>
              <w:rPr>
                <w:sz w:val="23"/>
                <w:szCs w:val="23"/>
              </w:rPr>
              <w:t>4. Контроль за порядком и сроками уплаты налога на прибыль организаций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12.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налогу на доходы физических лиц (НДФЛ). Проверка правильности учета объектов налогообложения по НДФЛ.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НДФЛ у налогового агента и по налоговой декларации. </w:t>
            </w:r>
          </w:p>
          <w:p w:rsidR="00382806" w:rsidRDefault="00C40CD3">
            <w:pPr>
              <w:widowControl w:val="0"/>
              <w:jc w:val="both"/>
              <w:rPr>
                <w:sz w:val="23"/>
                <w:szCs w:val="23"/>
              </w:rPr>
            </w:pPr>
            <w:r>
              <w:rPr>
                <w:sz w:val="23"/>
                <w:szCs w:val="23"/>
              </w:rPr>
              <w:t xml:space="preserve">3. Налоговые вычеты, правильность их применения при исчислении НДФЛ. </w:t>
            </w:r>
          </w:p>
          <w:p w:rsidR="00382806" w:rsidRDefault="00C40CD3">
            <w:pPr>
              <w:widowControl w:val="0"/>
              <w:jc w:val="both"/>
              <w:rPr>
                <w:sz w:val="23"/>
                <w:szCs w:val="23"/>
              </w:rPr>
            </w:pPr>
            <w:r>
              <w:rPr>
                <w:sz w:val="23"/>
                <w:szCs w:val="23"/>
              </w:rPr>
              <w:t>4. Контроль за порядком и сроками уплаты НДФЛ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13. </w:t>
            </w:r>
          </w:p>
          <w:p w:rsidR="00382806" w:rsidRDefault="00C40CD3">
            <w:pPr>
              <w:widowControl w:val="0"/>
              <w:jc w:val="both"/>
              <w:rPr>
                <w:sz w:val="23"/>
                <w:szCs w:val="23"/>
              </w:rPr>
            </w:pPr>
            <w:r>
              <w:rPr>
                <w:bCs/>
                <w:sz w:val="23"/>
                <w:szCs w:val="23"/>
              </w:rPr>
              <w:t xml:space="preserve">1. </w:t>
            </w:r>
            <w:r>
              <w:rPr>
                <w:sz w:val="23"/>
                <w:szCs w:val="23"/>
              </w:rPr>
              <w:t xml:space="preserve">Региональные и местные налоги и сборы: состав и характеристика. </w:t>
            </w:r>
          </w:p>
          <w:p w:rsidR="00382806" w:rsidRDefault="00C40CD3">
            <w:pPr>
              <w:widowControl w:val="0"/>
              <w:jc w:val="both"/>
              <w:rPr>
                <w:sz w:val="23"/>
                <w:szCs w:val="23"/>
              </w:rPr>
            </w:pPr>
            <w:r>
              <w:rPr>
                <w:sz w:val="23"/>
                <w:szCs w:val="23"/>
              </w:rPr>
              <w:t xml:space="preserve">2. Методика проведения налоговых проверок по налогу на имущество организаций. Проверка правильности учета объектов налогообложения налога на имущество организаций. </w:t>
            </w:r>
          </w:p>
          <w:p w:rsidR="00382806" w:rsidRDefault="00C40CD3">
            <w:pPr>
              <w:widowControl w:val="0"/>
              <w:jc w:val="both"/>
              <w:rPr>
                <w:sz w:val="23"/>
                <w:szCs w:val="23"/>
              </w:rPr>
            </w:pPr>
            <w:r>
              <w:rPr>
                <w:sz w:val="23"/>
                <w:szCs w:val="23"/>
              </w:rPr>
              <w:t xml:space="preserve">3. Контроль правильности формирования налоговой базы по налогу на имущество организаций. </w:t>
            </w:r>
          </w:p>
          <w:p w:rsidR="00382806" w:rsidRDefault="00C40CD3">
            <w:pPr>
              <w:widowControl w:val="0"/>
              <w:jc w:val="both"/>
              <w:rPr>
                <w:sz w:val="23"/>
                <w:szCs w:val="23"/>
              </w:rPr>
            </w:pPr>
            <w:r>
              <w:rPr>
                <w:sz w:val="23"/>
                <w:szCs w:val="23"/>
              </w:rPr>
              <w:t xml:space="preserve">4. Контроль правильности применения налоговых льгот по налогу на имущество организаций. </w:t>
            </w:r>
          </w:p>
          <w:p w:rsidR="00382806" w:rsidRDefault="00C40CD3">
            <w:pPr>
              <w:widowControl w:val="0"/>
              <w:jc w:val="both"/>
              <w:rPr>
                <w:sz w:val="23"/>
                <w:szCs w:val="23"/>
              </w:rPr>
            </w:pPr>
            <w:r>
              <w:rPr>
                <w:sz w:val="23"/>
                <w:szCs w:val="23"/>
              </w:rPr>
              <w:t xml:space="preserve">5. Контроль за порядком и сроками уплаты налога на имущество организаций в бюджет. </w:t>
            </w:r>
          </w:p>
          <w:p w:rsidR="00382806" w:rsidRDefault="00C40CD3">
            <w:pPr>
              <w:widowControl w:val="0"/>
              <w:jc w:val="both"/>
              <w:rPr>
                <w:rFonts w:eastAsia="Calibri"/>
                <w:bCs/>
                <w:i/>
                <w:iCs/>
                <w:sz w:val="23"/>
                <w:szCs w:val="23"/>
              </w:rPr>
            </w:pPr>
            <w:r>
              <w:rPr>
                <w:rFonts w:eastAsia="Calibri"/>
                <w:bCs/>
                <w:i/>
                <w:iCs/>
                <w:sz w:val="23"/>
                <w:szCs w:val="23"/>
              </w:rPr>
              <w:t>Рекомендуемые источники: 8.1, 8.2, 9</w:t>
            </w:r>
          </w:p>
          <w:p w:rsidR="00382806" w:rsidRDefault="00382806">
            <w:pPr>
              <w:widowControl w:val="0"/>
              <w:jc w:val="both"/>
              <w:rPr>
                <w:rFonts w:eastAsia="Calibri"/>
                <w:bCs/>
                <w:i/>
                <w:iCs/>
                <w:sz w:val="23"/>
                <w:szCs w:val="23"/>
              </w:rPr>
            </w:pPr>
          </w:p>
          <w:p w:rsidR="00382806" w:rsidRDefault="00382806">
            <w:pPr>
              <w:widowControl w:val="0"/>
              <w:jc w:val="both"/>
              <w:rPr>
                <w:bCs/>
                <w:i/>
                <w:iCs/>
                <w:sz w:val="23"/>
                <w:szCs w:val="23"/>
              </w:rPr>
            </w:pP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14.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транспортному налогу. Проверка правильности учета объектов налогообложения транспортным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транспортному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транспортному налогу. </w:t>
            </w:r>
          </w:p>
          <w:p w:rsidR="00382806" w:rsidRDefault="00C40CD3">
            <w:pPr>
              <w:widowControl w:val="0"/>
              <w:jc w:val="both"/>
              <w:rPr>
                <w:sz w:val="23"/>
                <w:szCs w:val="23"/>
              </w:rPr>
            </w:pPr>
            <w:r>
              <w:rPr>
                <w:sz w:val="23"/>
                <w:szCs w:val="23"/>
              </w:rPr>
              <w:t>4. Контроль за порядком и сроками уплаты транспортного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15. </w:t>
            </w:r>
          </w:p>
          <w:p w:rsidR="00382806" w:rsidRDefault="00C40CD3">
            <w:pPr>
              <w:widowControl w:val="0"/>
              <w:jc w:val="both"/>
              <w:rPr>
                <w:sz w:val="23"/>
                <w:szCs w:val="23"/>
              </w:rPr>
            </w:pPr>
            <w:r>
              <w:rPr>
                <w:bCs/>
                <w:sz w:val="23"/>
                <w:szCs w:val="23"/>
              </w:rPr>
              <w:t xml:space="preserve">1. </w:t>
            </w:r>
            <w:r>
              <w:rPr>
                <w:sz w:val="23"/>
                <w:szCs w:val="23"/>
              </w:rPr>
              <w:t xml:space="preserve">Методика проведения налоговых проверок по земельному налогу. Проверка правильности учета объектов налогообложения земельным налогом. </w:t>
            </w:r>
          </w:p>
          <w:p w:rsidR="00382806" w:rsidRDefault="00C40CD3">
            <w:pPr>
              <w:widowControl w:val="0"/>
              <w:jc w:val="both"/>
              <w:rPr>
                <w:sz w:val="23"/>
                <w:szCs w:val="23"/>
              </w:rPr>
            </w:pPr>
            <w:r>
              <w:rPr>
                <w:sz w:val="23"/>
                <w:szCs w:val="23"/>
              </w:rPr>
              <w:t xml:space="preserve">2. Контроль правильности формирования налоговой базы по земельному налогу. </w:t>
            </w:r>
          </w:p>
          <w:p w:rsidR="00382806" w:rsidRDefault="00C40CD3">
            <w:pPr>
              <w:widowControl w:val="0"/>
              <w:jc w:val="both"/>
              <w:rPr>
                <w:sz w:val="23"/>
                <w:szCs w:val="23"/>
              </w:rPr>
            </w:pPr>
            <w:r>
              <w:rPr>
                <w:sz w:val="23"/>
                <w:szCs w:val="23"/>
              </w:rPr>
              <w:t xml:space="preserve">3. Контроль правильности применения налоговых льгот по земельному налогу. </w:t>
            </w:r>
          </w:p>
          <w:p w:rsidR="00382806" w:rsidRDefault="00C40CD3">
            <w:pPr>
              <w:widowControl w:val="0"/>
              <w:jc w:val="both"/>
              <w:rPr>
                <w:sz w:val="23"/>
                <w:szCs w:val="23"/>
              </w:rPr>
            </w:pPr>
            <w:r>
              <w:rPr>
                <w:sz w:val="23"/>
                <w:szCs w:val="23"/>
              </w:rPr>
              <w:t>4. Контроль за порядком и сроками уплаты земельного налога в бюджет.</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vMerge/>
            <w:tcBorders>
              <w:top w:val="single" w:sz="4" w:space="0" w:color="000000"/>
              <w:left w:val="single" w:sz="6" w:space="0" w:color="000000"/>
              <w:bottom w:val="single" w:sz="4" w:space="0" w:color="000000"/>
              <w:right w:val="single" w:sz="6" w:space="0" w:color="000000"/>
            </w:tcBorders>
            <w:shd w:val="clear" w:color="auto" w:fill="FFFFFF"/>
          </w:tcPr>
          <w:p w:rsidR="00382806" w:rsidRDefault="00382806">
            <w:pPr>
              <w:widowControl w:val="0"/>
              <w:rPr>
                <w:rFonts w:eastAsia="Calibri"/>
                <w:b/>
                <w:sz w:val="23"/>
                <w:szCs w:val="23"/>
              </w:rPr>
            </w:pP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rFonts w:eastAsia="Calibri"/>
                <w:sz w:val="23"/>
                <w:szCs w:val="23"/>
              </w:rPr>
            </w:pPr>
            <w:r>
              <w:rPr>
                <w:rFonts w:eastAsia="Calibri"/>
                <w:b/>
                <w:sz w:val="23"/>
                <w:szCs w:val="23"/>
              </w:rPr>
              <w:t xml:space="preserve">Занятие 16. </w:t>
            </w:r>
          </w:p>
          <w:p w:rsidR="00382806" w:rsidRDefault="00C40CD3">
            <w:pPr>
              <w:widowControl w:val="0"/>
              <w:jc w:val="both"/>
              <w:rPr>
                <w:sz w:val="23"/>
                <w:szCs w:val="23"/>
              </w:rPr>
            </w:pPr>
            <w:r>
              <w:rPr>
                <w:bCs/>
                <w:sz w:val="23"/>
                <w:szCs w:val="23"/>
              </w:rPr>
              <w:t xml:space="preserve">1. </w:t>
            </w:r>
            <w:r>
              <w:rPr>
                <w:sz w:val="23"/>
                <w:szCs w:val="23"/>
              </w:rPr>
              <w:t xml:space="preserve">Специальные налоговые режимы: значение и необходимость. </w:t>
            </w:r>
          </w:p>
          <w:p w:rsidR="00382806" w:rsidRDefault="00C40CD3">
            <w:pPr>
              <w:widowControl w:val="0"/>
              <w:jc w:val="both"/>
              <w:rPr>
                <w:sz w:val="23"/>
                <w:szCs w:val="23"/>
              </w:rPr>
            </w:pPr>
            <w:r>
              <w:rPr>
                <w:sz w:val="23"/>
                <w:szCs w:val="23"/>
              </w:rPr>
              <w:t xml:space="preserve">2. Общие условия применения упрощенной системы налогообложения, </w:t>
            </w:r>
            <w:hyperlink r:id="rId11">
              <w:r>
                <w:rPr>
                  <w:sz w:val="23"/>
                  <w:szCs w:val="23"/>
                </w:rPr>
                <w:t>системы налогообложения для сельскохозяйственных товаропроизводителей,</w:t>
              </w:r>
            </w:hyperlink>
            <w:r>
              <w:rPr>
                <w:sz w:val="23"/>
                <w:szCs w:val="23"/>
              </w:rPr>
              <w:t xml:space="preserve"> патентной системы налогообложения. </w:t>
            </w:r>
          </w:p>
          <w:p w:rsidR="00382806" w:rsidRDefault="00C40CD3">
            <w:pPr>
              <w:widowControl w:val="0"/>
              <w:jc w:val="both"/>
              <w:rPr>
                <w:sz w:val="23"/>
                <w:szCs w:val="23"/>
              </w:rPr>
            </w:pPr>
            <w:r>
              <w:rPr>
                <w:sz w:val="23"/>
                <w:szCs w:val="23"/>
              </w:rPr>
              <w:t xml:space="preserve">3. Налоговый </w:t>
            </w:r>
            <w:r>
              <w:rPr>
                <w:bCs/>
                <w:color w:val="000000"/>
                <w:sz w:val="23"/>
                <w:szCs w:val="23"/>
              </w:rPr>
              <w:t>контроль</w:t>
            </w:r>
            <w:r>
              <w:rPr>
                <w:sz w:val="23"/>
                <w:szCs w:val="23"/>
              </w:rPr>
              <w:t xml:space="preserve"> за правильность исчисления налогов специальных налоговых режимов.</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r w:rsidR="00382806">
        <w:trPr>
          <w:trHeight w:val="20"/>
        </w:trPr>
        <w:tc>
          <w:tcPr>
            <w:tcW w:w="2766" w:type="dxa"/>
            <w:tcBorders>
              <w:top w:val="single" w:sz="4" w:space="0" w:color="000000"/>
              <w:left w:val="single" w:sz="6" w:space="0" w:color="000000"/>
              <w:bottom w:val="single" w:sz="4" w:space="0" w:color="000000"/>
              <w:right w:val="single" w:sz="6" w:space="0" w:color="000000"/>
            </w:tcBorders>
            <w:shd w:val="clear" w:color="auto" w:fill="FFFFFF"/>
          </w:tcPr>
          <w:p w:rsidR="00382806" w:rsidRDefault="00C40CD3">
            <w:pPr>
              <w:widowControl w:val="0"/>
              <w:rPr>
                <w:rFonts w:eastAsia="Calibri"/>
                <w:sz w:val="23"/>
                <w:szCs w:val="23"/>
              </w:rPr>
            </w:pPr>
            <w:r>
              <w:rPr>
                <w:sz w:val="23"/>
                <w:szCs w:val="23"/>
              </w:rPr>
              <w:t xml:space="preserve">Тема 6. </w:t>
            </w:r>
            <w:r>
              <w:rPr>
                <w:color w:val="2C2D2E"/>
                <w:sz w:val="23"/>
                <w:szCs w:val="23"/>
              </w:rPr>
              <w:t>Государственный финансовый контроль (аудит)</w:t>
            </w:r>
          </w:p>
        </w:tc>
        <w:tc>
          <w:tcPr>
            <w:tcW w:w="9007" w:type="dxa"/>
            <w:tcBorders>
              <w:top w:val="single" w:sz="4" w:space="0" w:color="000000"/>
              <w:left w:val="single" w:sz="4" w:space="0" w:color="000000"/>
              <w:bottom w:val="single" w:sz="4" w:space="0" w:color="000000"/>
              <w:right w:val="single" w:sz="4" w:space="0" w:color="000000"/>
            </w:tcBorders>
            <w:shd w:val="clear" w:color="auto" w:fill="FFFFFF"/>
          </w:tcPr>
          <w:p w:rsidR="00382806" w:rsidRDefault="00C40CD3">
            <w:pPr>
              <w:widowControl w:val="0"/>
              <w:tabs>
                <w:tab w:val="left" w:pos="851"/>
              </w:tabs>
              <w:jc w:val="both"/>
              <w:rPr>
                <w:b/>
                <w:sz w:val="23"/>
                <w:szCs w:val="23"/>
              </w:rPr>
            </w:pPr>
            <w:r>
              <w:rPr>
                <w:b/>
                <w:sz w:val="23"/>
                <w:szCs w:val="23"/>
              </w:rPr>
              <w:t xml:space="preserve">Занятие 17. </w:t>
            </w:r>
          </w:p>
          <w:p w:rsidR="00382806" w:rsidRDefault="00C40CD3">
            <w:pPr>
              <w:pStyle w:val="afff1"/>
              <w:widowControl w:val="0"/>
              <w:numPr>
                <w:ilvl w:val="0"/>
                <w:numId w:val="11"/>
              </w:numPr>
              <w:ind w:left="0" w:firstLine="0"/>
              <w:jc w:val="both"/>
              <w:rPr>
                <w:sz w:val="23"/>
                <w:szCs w:val="23"/>
              </w:rPr>
            </w:pPr>
            <w:r>
              <w:rPr>
                <w:bCs/>
                <w:color w:val="000000"/>
                <w:sz w:val="23"/>
                <w:szCs w:val="23"/>
              </w:rPr>
              <w:t>Государственный финансовый контроль: правовая основа, виды и методы. Принципы государственного финансового контроля.</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Организационные основы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Нормативно-правовое регулирование внутреннего и внешнего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Органы, осуществляемые внутренний и внешний государственный финансовый контроль. Виды государственного аудита.</w:t>
            </w:r>
          </w:p>
          <w:p w:rsidR="00382806" w:rsidRDefault="00C40CD3">
            <w:pPr>
              <w:pStyle w:val="afff1"/>
              <w:widowControl w:val="0"/>
              <w:numPr>
                <w:ilvl w:val="0"/>
                <w:numId w:val="11"/>
              </w:numPr>
              <w:ind w:left="0" w:firstLine="0"/>
              <w:jc w:val="both"/>
              <w:rPr>
                <w:sz w:val="23"/>
                <w:szCs w:val="23"/>
              </w:rPr>
            </w:pPr>
            <w:r>
              <w:rPr>
                <w:bCs/>
                <w:color w:val="000000"/>
                <w:sz w:val="23"/>
                <w:szCs w:val="23"/>
              </w:rPr>
              <w:t xml:space="preserve">Контрольные и экспертно-аналитические мероприятия, проводимые органами государственного финансового контроля. </w:t>
            </w:r>
          </w:p>
          <w:p w:rsidR="00382806" w:rsidRDefault="00C40CD3">
            <w:pPr>
              <w:pStyle w:val="afff1"/>
              <w:widowControl w:val="0"/>
              <w:numPr>
                <w:ilvl w:val="0"/>
                <w:numId w:val="11"/>
              </w:numPr>
              <w:ind w:left="0" w:firstLine="0"/>
              <w:jc w:val="both"/>
              <w:rPr>
                <w:sz w:val="23"/>
                <w:szCs w:val="23"/>
              </w:rPr>
            </w:pPr>
            <w:r>
              <w:rPr>
                <w:bCs/>
                <w:color w:val="000000"/>
                <w:sz w:val="23"/>
                <w:szCs w:val="23"/>
              </w:rPr>
              <w:t>Классификатор нарушений, выявляемых в ходе государственного аудита (контроля).</w:t>
            </w:r>
            <w:r>
              <w:rPr>
                <w:sz w:val="23"/>
                <w:szCs w:val="23"/>
              </w:rPr>
              <w:t xml:space="preserve"> </w:t>
            </w:r>
          </w:p>
          <w:p w:rsidR="00382806" w:rsidRDefault="00C40CD3">
            <w:pPr>
              <w:widowControl w:val="0"/>
              <w:jc w:val="both"/>
              <w:rPr>
                <w:bCs/>
                <w:i/>
                <w:iCs/>
                <w:sz w:val="23"/>
                <w:szCs w:val="23"/>
              </w:rPr>
            </w:pPr>
            <w:r>
              <w:rPr>
                <w:rFonts w:eastAsia="Calibri"/>
                <w:bCs/>
                <w:i/>
                <w:iCs/>
                <w:sz w:val="23"/>
                <w:szCs w:val="23"/>
              </w:rPr>
              <w:t>Рекомендуемые источники: 8.1, 8.2, 9</w:t>
            </w:r>
          </w:p>
        </w:tc>
        <w:tc>
          <w:tcPr>
            <w:tcW w:w="2796"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709"/>
                <w:tab w:val="left" w:pos="993"/>
              </w:tabs>
              <w:rPr>
                <w:sz w:val="23"/>
                <w:szCs w:val="23"/>
              </w:rPr>
            </w:pPr>
            <w:r>
              <w:rPr>
                <w:sz w:val="23"/>
                <w:szCs w:val="23"/>
              </w:rPr>
              <w:t xml:space="preserve">Опрос. </w:t>
            </w:r>
          </w:p>
          <w:p w:rsidR="00382806" w:rsidRDefault="00C40CD3">
            <w:pPr>
              <w:keepNext/>
              <w:widowControl w:val="0"/>
              <w:jc w:val="both"/>
              <w:rPr>
                <w:sz w:val="23"/>
                <w:szCs w:val="23"/>
              </w:rPr>
            </w:pPr>
            <w:r>
              <w:rPr>
                <w:sz w:val="23"/>
                <w:szCs w:val="23"/>
              </w:rPr>
              <w:t>Решение тестов.</w:t>
            </w:r>
          </w:p>
          <w:p w:rsidR="00382806" w:rsidRDefault="00C40CD3">
            <w:pPr>
              <w:keepNext/>
              <w:widowControl w:val="0"/>
              <w:jc w:val="both"/>
              <w:rPr>
                <w:rFonts w:eastAsia="Calibri"/>
                <w:sz w:val="23"/>
                <w:szCs w:val="23"/>
              </w:rPr>
            </w:pPr>
            <w:r>
              <w:rPr>
                <w:sz w:val="23"/>
                <w:szCs w:val="23"/>
              </w:rPr>
              <w:t>Решение практических задач.</w:t>
            </w:r>
          </w:p>
        </w:tc>
      </w:tr>
    </w:tbl>
    <w:p w:rsidR="00382806" w:rsidRDefault="00382806">
      <w:pPr>
        <w:sectPr w:rsidR="00382806">
          <w:footerReference w:type="default" r:id="rId12"/>
          <w:footerReference w:type="first" r:id="rId13"/>
          <w:pgSz w:w="16838" w:h="11906" w:orient="landscape"/>
          <w:pgMar w:top="1134" w:right="851" w:bottom="1134" w:left="1418" w:header="0" w:footer="340" w:gutter="0"/>
          <w:pgNumType w:start="13"/>
          <w:cols w:space="720"/>
          <w:formProt w:val="0"/>
          <w:titlePg/>
          <w:docGrid w:linePitch="360"/>
        </w:sectPr>
      </w:pPr>
    </w:p>
    <w:p w:rsidR="00382806" w:rsidRDefault="00C40CD3">
      <w:pPr>
        <w:spacing w:line="360" w:lineRule="auto"/>
        <w:ind w:firstLine="567"/>
        <w:jc w:val="both"/>
        <w:outlineLvl w:val="0"/>
        <w:rPr>
          <w:b/>
          <w:sz w:val="28"/>
          <w:szCs w:val="28"/>
        </w:rPr>
      </w:pPr>
      <w:r>
        <w:rPr>
          <w:b/>
          <w:sz w:val="28"/>
          <w:szCs w:val="28"/>
        </w:rPr>
        <w:lastRenderedPageBreak/>
        <w:t>6. Перечень учебно-методического обеспечения для самостоятельной работы обучающихся по дисциплине</w:t>
      </w:r>
    </w:p>
    <w:p w:rsidR="00382806" w:rsidRDefault="00C40CD3">
      <w:pPr>
        <w:spacing w:line="360" w:lineRule="auto"/>
        <w:ind w:firstLine="567"/>
        <w:jc w:val="both"/>
        <w:outlineLvl w:val="0"/>
        <w:rPr>
          <w:b/>
          <w:sz w:val="28"/>
          <w:szCs w:val="28"/>
        </w:rPr>
      </w:pPr>
      <w:bookmarkStart w:id="8" w:name="_Toc37834519"/>
      <w:r>
        <w:rPr>
          <w:b/>
          <w:sz w:val="28"/>
          <w:szCs w:val="28"/>
        </w:rPr>
        <w:t>6.1. Перечень вопросов, отводимых на самостоятельное освоение дисциплины, формы внеаудиторной самостоятельной работы</w:t>
      </w:r>
      <w:bookmarkEnd w:id="8"/>
    </w:p>
    <w:tbl>
      <w:tblPr>
        <w:tblW w:w="9781" w:type="dxa"/>
        <w:tblInd w:w="-147" w:type="dxa"/>
        <w:tblLayout w:type="fixed"/>
        <w:tblLook w:val="01E0" w:firstRow="1" w:lastRow="1" w:firstColumn="1" w:lastColumn="1" w:noHBand="0" w:noVBand="0"/>
      </w:tblPr>
      <w:tblGrid>
        <w:gridCol w:w="1983"/>
        <w:gridCol w:w="4963"/>
        <w:gridCol w:w="2835"/>
      </w:tblGrid>
      <w:tr w:rsidR="00382806">
        <w:tc>
          <w:tcPr>
            <w:tcW w:w="1983"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rPr>
            </w:pPr>
            <w:bookmarkStart w:id="9" w:name="_Hlk529151187"/>
            <w:bookmarkEnd w:id="9"/>
            <w:r>
              <w:rPr>
                <w:b/>
              </w:rPr>
              <w:t xml:space="preserve">Наименование тем (разделов) дисциплины </w:t>
            </w:r>
          </w:p>
        </w:tc>
        <w:tc>
          <w:tcPr>
            <w:tcW w:w="4963" w:type="dxa"/>
            <w:tcBorders>
              <w:top w:val="single" w:sz="4" w:space="0" w:color="000000"/>
              <w:left w:val="single" w:sz="4" w:space="0" w:color="000000"/>
              <w:bottom w:val="single" w:sz="4" w:space="0" w:color="000000"/>
              <w:right w:val="single" w:sz="4" w:space="0" w:color="000000"/>
            </w:tcBorders>
            <w:shd w:val="clear" w:color="auto" w:fill="auto"/>
            <w:vAlign w:val="center"/>
          </w:tcPr>
          <w:p w:rsidR="00382806" w:rsidRDefault="00C40CD3">
            <w:pPr>
              <w:widowControl w:val="0"/>
              <w:jc w:val="center"/>
              <w:rPr>
                <w:b/>
              </w:rPr>
            </w:pPr>
            <w:r>
              <w:rPr>
                <w:b/>
              </w:rPr>
              <w:t>Перечень вопросов, отводимых на самостоятельное освоение</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b/>
                <w:bCs/>
              </w:rPr>
            </w:pPr>
            <w:r>
              <w:rPr>
                <w:b/>
                <w:bCs/>
              </w:rPr>
              <w:t xml:space="preserve">Формы внеаудиторной </w:t>
            </w:r>
          </w:p>
          <w:p w:rsidR="00382806" w:rsidRDefault="00C40CD3">
            <w:pPr>
              <w:widowControl w:val="0"/>
              <w:jc w:val="center"/>
              <w:rPr>
                <w:b/>
              </w:rPr>
            </w:pPr>
            <w:r>
              <w:rPr>
                <w:b/>
                <w:bCs/>
              </w:rPr>
              <w:t>самостоятельной работы</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highlight w:val="yellow"/>
              </w:rPr>
            </w:pPr>
            <w:r>
              <w:t>Тема 1.</w:t>
            </w:r>
            <w:r>
              <w:rPr>
                <w:b/>
                <w:color w:val="2C2D2E"/>
              </w:rPr>
              <w:t xml:space="preserve"> </w:t>
            </w:r>
            <w:r>
              <w:rPr>
                <w:color w:val="2C2D2E"/>
              </w:rPr>
              <w:t xml:space="preserve">Содержание финансового контроля и его роль в управлении финансами.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История развития контроля. Сущность, роль и функции контроля в управлении экономикой. Классификация форм и видов контроля. Взаимосвязь и отличия между видами контроля по разным основаниям.   Финансовый контроль. Законодательные органы в сфере финансового контроля. Исполнительные органы в сфере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sz w:val="22"/>
                <w:szCs w:val="22"/>
                <w:highlight w:val="yellow"/>
              </w:rPr>
            </w:pPr>
            <w:r>
              <w:t xml:space="preserve">Тема 2. </w:t>
            </w:r>
            <w:r>
              <w:rPr>
                <w:color w:val="2C2D2E"/>
              </w:rPr>
              <w:t>Финансовый контроль и аудит</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Развитие аудита как науки и сферы деятельности. Содержание аудита на современном этапе. Требования к аудиторам и аудиторским организациям. Методика и технология финансового аудита. Взаимоотношения аудитора и клиента. Оценка возможности проведения аудита. Планирование аудита. Документирование аудита. Аудиторские доказательства. Применение выборочных исследований в аудите. Формирование результатов проверки. Аудиторские заключения. Контроль качества в аудите. </w:t>
            </w:r>
          </w:p>
          <w:p w:rsidR="00382806" w:rsidRDefault="00C40CD3">
            <w:pPr>
              <w:widowControl w:val="0"/>
              <w:jc w:val="both"/>
              <w:rPr>
                <w:b/>
                <w:sz w:val="28"/>
                <w:szCs w:val="28"/>
              </w:rPr>
            </w:pPr>
            <w:r>
              <w:t xml:space="preserve">Организация внутреннего финансового аудита в организациях государственного сектора. Задачи внутреннего финансового аудита. Оценка надежности внутреннего финансового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shd w:val="clear" w:color="auto" w:fill="FFFFFF"/>
              <w:rPr>
                <w:highlight w:val="yellow"/>
              </w:rPr>
            </w:pPr>
            <w:r>
              <w:t xml:space="preserve">Тема 3. </w:t>
            </w:r>
            <w:r>
              <w:rPr>
                <w:color w:val="2C2D2E"/>
              </w:rPr>
              <w:t>Надзор в финансово-банковской сфере</w:t>
            </w:r>
            <w:r>
              <w:t xml:space="preserve"> </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Банковский надзор за организацией внутреннего контроля в кредитных организациях. Правовое регулирование и надзор за организацией внутреннего контроля в кредитных организациях. </w:t>
            </w:r>
          </w:p>
          <w:p w:rsidR="00382806" w:rsidRDefault="00C40CD3">
            <w:pPr>
              <w:widowControl w:val="0"/>
              <w:jc w:val="both"/>
              <w:rPr>
                <w:b/>
                <w:sz w:val="28"/>
                <w:szCs w:val="28"/>
              </w:rPr>
            </w:pPr>
            <w:r>
              <w:t xml:space="preserve">Классификация мер принуждения, применяемых Банком России к кредитным организациям. Меры принуждения, применяемые в связи с решением задачи обеспечения устойчивого развития банковской системы. Основания и правовое последствия отзыва у кредитной организации лицензии на осуществление банковских операций. Правовая природа мер </w:t>
            </w:r>
            <w:r>
              <w:lastRenderedPageBreak/>
              <w:t xml:space="preserve">принуждения, применяемых Банком России к кредитным организациям. </w:t>
            </w:r>
          </w:p>
          <w:p w:rsidR="00382806" w:rsidRDefault="00C40CD3">
            <w:pPr>
              <w:widowControl w:val="0"/>
              <w:jc w:val="both"/>
              <w:rPr>
                <w:b/>
                <w:sz w:val="28"/>
                <w:szCs w:val="28"/>
              </w:rPr>
            </w:pPr>
            <w:r>
              <w:t>Правовое регулирование банковского надзора в Европейском Союзе.</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lastRenderedPageBreak/>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Подготовка (сообщения) доклада.</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lastRenderedPageBreak/>
              <w:t xml:space="preserve">Тема 4. </w:t>
            </w:r>
            <w:r>
              <w:rPr>
                <w:bCs/>
                <w:color w:val="000000"/>
                <w:lang w:bidi="ru-RU"/>
              </w:rPr>
              <w:t>Таможенный и валютный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33264C">
            <w:pPr>
              <w:pStyle w:val="aff8"/>
              <w:widowControl w:val="0"/>
              <w:spacing w:beforeAutospacing="0" w:afterAutospacing="0"/>
              <w:jc w:val="both"/>
              <w:rPr>
                <w:b/>
                <w:sz w:val="28"/>
                <w:szCs w:val="28"/>
              </w:rPr>
            </w:pPr>
            <w:hyperlink r:id="rId14" w:anchor="45" w:history="1">
              <w:r w:rsidR="00C40CD3">
                <w:t>Институт таможенного контроля и его формы</w:t>
              </w:r>
            </w:hyperlink>
            <w:r w:rsidR="00C40CD3">
              <w:t xml:space="preserve">. </w:t>
            </w:r>
            <w:hyperlink r:id="rId15">
              <w:r w:rsidR="00C40CD3">
                <w:t>Валютное регулирование в сфере таможенного дела</w:t>
              </w:r>
            </w:hyperlink>
            <w:r w:rsidR="00C40CD3">
              <w:t xml:space="preserve">. </w:t>
            </w:r>
            <w:hyperlink r:id="rId16">
              <w:r w:rsidR="00C40CD3">
                <w:rPr>
                  <w:color w:val="000000"/>
                </w:rPr>
                <w:t xml:space="preserve">Таможенно-тарифное регулирование и взимание таможенных платежей. </w:t>
              </w:r>
            </w:hyperlink>
            <w:hyperlink r:id="rId17" w:anchor="46" w:history="1">
              <w:r w:rsidR="00C40CD3">
                <w:rPr>
                  <w:color w:val="000000"/>
                </w:rPr>
                <w:t>Правовые основы таможенно-тарифного регулирования</w:t>
              </w:r>
            </w:hyperlink>
            <w:r w:rsidR="00C40CD3">
              <w:rPr>
                <w:color w:val="000000"/>
              </w:rPr>
              <w:t>.</w:t>
            </w:r>
            <w:r w:rsidR="00C40CD3">
              <w:t xml:space="preserve"> </w:t>
            </w:r>
            <w:hyperlink r:id="rId18">
              <w:r w:rsidR="00C40CD3">
                <w:t>Правоохранительная и информационная деятельность таможенных органов</w:t>
              </w:r>
            </w:hyperlink>
            <w:r w:rsidR="00C40CD3">
              <w:t xml:space="preserve">. </w:t>
            </w:r>
            <w:hyperlink r:id="rId19" w:anchor="49" w:history="1">
              <w:r w:rsidR="00C40CD3">
                <w:t>Оперативно-розыскная деятельность таможенных органов Российской Ф</w:t>
              </w:r>
            </w:hyperlink>
            <w:r w:rsidR="00C40CD3">
              <w:t>едерации.</w:t>
            </w:r>
          </w:p>
          <w:p w:rsidR="00382806" w:rsidRDefault="00C40CD3">
            <w:pPr>
              <w:pStyle w:val="aff8"/>
              <w:widowControl w:val="0"/>
              <w:spacing w:beforeAutospacing="0" w:afterAutospacing="0"/>
              <w:jc w:val="both"/>
            </w:pPr>
            <w:r>
              <w:t>Механизм реализации таможенно-банковского валютного контроля. Документальная и информационная базы валютного контроля. Порядок реализации таможенно-банковского валютного контроля.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highlight w:val="yellow"/>
              </w:rPr>
            </w:pPr>
            <w:r>
              <w:t>Тема 5. Налоги. Налоговый контроль</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sz w:val="23"/>
                <w:szCs w:val="23"/>
                <w:shd w:val="clear" w:color="auto" w:fill="FFFFFF"/>
              </w:rPr>
            </w:pPr>
            <w:r>
              <w:t xml:space="preserve">Налоговая политика государства. Сравнительная характеристика налогов, сборов, взносов. </w:t>
            </w:r>
            <w:r>
              <w:rPr>
                <w:sz w:val="23"/>
                <w:szCs w:val="23"/>
                <w:shd w:val="clear" w:color="auto" w:fill="FFFFFF"/>
              </w:rPr>
              <w:t>Структура налоговых органов в Российской Федерации. Налоговые правонарушения. Виды налоговых правонарушений.</w:t>
            </w:r>
            <w:r>
              <w:t xml:space="preserve"> Риск-ориентированный налоговый контроль. </w:t>
            </w:r>
            <w:r>
              <w:rPr>
                <w:sz w:val="23"/>
                <w:szCs w:val="23"/>
                <w:shd w:val="clear" w:color="auto" w:fill="FFFFFF"/>
              </w:rPr>
              <w:t xml:space="preserve">Фискальная и регулирующая функции акцизов. Определение места реализации товаров, выполнения работ, предоставления услуг в целях исчисления НДС. Состав операций, не облагаемых НДС. Налоговая декларация по НДФЛ: право и обязанность. Порядок и сроки подачи налоговой декларации по НДФЛ. Региональные налоговые льготы по транспортному налогу. </w:t>
            </w:r>
          </w:p>
          <w:p w:rsidR="00382806" w:rsidRDefault="00C40CD3">
            <w:pPr>
              <w:widowControl w:val="0"/>
              <w:jc w:val="both"/>
              <w:rPr>
                <w:sz w:val="23"/>
                <w:szCs w:val="23"/>
                <w:shd w:val="clear" w:color="auto" w:fill="FFFFFF"/>
              </w:rPr>
            </w:pPr>
            <w:r>
              <w:rPr>
                <w:sz w:val="23"/>
                <w:szCs w:val="23"/>
                <w:shd w:val="clear" w:color="auto" w:fill="FFFFFF"/>
              </w:rPr>
              <w:t>Методика проведения налогового контроля по налогу на имущество физических лиц: плательщики, элементы налогообложения.</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r w:rsidR="00382806">
        <w:tc>
          <w:tcPr>
            <w:tcW w:w="1983" w:type="dxa"/>
            <w:tcBorders>
              <w:top w:val="single" w:sz="4" w:space="0" w:color="000000"/>
              <w:left w:val="single" w:sz="4" w:space="0" w:color="000000"/>
              <w:bottom w:val="single" w:sz="4" w:space="0" w:color="000000"/>
              <w:right w:val="single" w:sz="4" w:space="0" w:color="000000"/>
            </w:tcBorders>
          </w:tcPr>
          <w:p w:rsidR="00382806" w:rsidRDefault="00C40CD3">
            <w:pPr>
              <w:widowControl w:val="0"/>
              <w:rPr>
                <w:bCs/>
              </w:rPr>
            </w:pPr>
            <w:r>
              <w:t xml:space="preserve">Тема 6. </w:t>
            </w:r>
            <w:r>
              <w:rPr>
                <w:color w:val="2C2D2E"/>
              </w:rPr>
              <w:t>Государственный финансовый контроль (аудит)</w:t>
            </w:r>
          </w:p>
        </w:tc>
        <w:tc>
          <w:tcPr>
            <w:tcW w:w="4963" w:type="dxa"/>
            <w:tcBorders>
              <w:top w:val="single" w:sz="4" w:space="0" w:color="000000"/>
              <w:left w:val="single" w:sz="4" w:space="0" w:color="000000"/>
              <w:bottom w:val="single" w:sz="4" w:space="0" w:color="000000"/>
              <w:right w:val="single" w:sz="4" w:space="0" w:color="000000"/>
            </w:tcBorders>
          </w:tcPr>
          <w:p w:rsidR="00382806" w:rsidRDefault="00C40CD3">
            <w:pPr>
              <w:pStyle w:val="5"/>
              <w:widowControl w:val="0"/>
              <w:shd w:val="clear" w:color="auto" w:fill="FAFAFA"/>
              <w:spacing w:before="0" w:after="0"/>
              <w:jc w:val="both"/>
              <w:rPr>
                <w:rFonts w:ascii="Times New Roman" w:hAnsi="Times New Roman"/>
                <w:b w:val="0"/>
                <w:bCs w:val="0"/>
                <w:i w:val="0"/>
                <w:iCs w:val="0"/>
                <w:sz w:val="24"/>
                <w:szCs w:val="24"/>
                <w:lang w:val="ru-RU" w:eastAsia="ru-RU"/>
              </w:rPr>
            </w:pPr>
            <w:r>
              <w:rPr>
                <w:rFonts w:ascii="Times New Roman" w:hAnsi="Times New Roman"/>
                <w:b w:val="0"/>
                <w:bCs w:val="0"/>
                <w:i w:val="0"/>
                <w:iCs w:val="0"/>
                <w:sz w:val="24"/>
                <w:szCs w:val="24"/>
                <w:lang w:val="ru-RU" w:eastAsia="ru-RU"/>
              </w:rPr>
              <w:t xml:space="preserve">Эволюция развития государственного финансового контроля в России. </w:t>
            </w:r>
          </w:p>
          <w:p w:rsidR="00382806" w:rsidRDefault="00C40CD3">
            <w:pPr>
              <w:widowControl w:val="0"/>
              <w:jc w:val="both"/>
              <w:rPr>
                <w:b/>
                <w:sz w:val="28"/>
                <w:szCs w:val="28"/>
              </w:rPr>
            </w:pPr>
            <w:r>
              <w:t xml:space="preserve">Международные стандарты государственного аудита. Стандартизация внешнего государственного финансового контроля. </w:t>
            </w:r>
          </w:p>
          <w:p w:rsidR="00382806" w:rsidRDefault="00C40CD3">
            <w:pPr>
              <w:widowControl w:val="0"/>
              <w:jc w:val="both"/>
              <w:rPr>
                <w:b/>
                <w:sz w:val="28"/>
                <w:szCs w:val="28"/>
              </w:rPr>
            </w:pPr>
            <w:r>
              <w:t xml:space="preserve">Внутренний государственный (муниципальный) финансовый контроль в системе государственного управления. Принципы контрольной деятельности органов внутреннего государственного (муниципального) финансового контроля. Права и обязанности должностных лиц органов внутреннего государственного (муниципального) финансового контроля и объектов при осуществлении контроля. </w:t>
            </w:r>
          </w:p>
        </w:tc>
        <w:tc>
          <w:tcPr>
            <w:tcW w:w="2835" w:type="dxa"/>
            <w:tcBorders>
              <w:top w:val="single" w:sz="4" w:space="0" w:color="000000"/>
              <w:left w:val="single" w:sz="4" w:space="0" w:color="000000"/>
              <w:bottom w:val="single" w:sz="4" w:space="0" w:color="000000"/>
              <w:right w:val="single" w:sz="4" w:space="0" w:color="000000"/>
            </w:tcBorders>
          </w:tcPr>
          <w:p w:rsidR="00382806" w:rsidRDefault="00C40CD3">
            <w:pPr>
              <w:widowControl w:val="0"/>
              <w:jc w:val="both"/>
              <w:rPr>
                <w:b/>
                <w:sz w:val="28"/>
                <w:szCs w:val="28"/>
              </w:rPr>
            </w:pPr>
            <w:r>
              <w:t xml:space="preserve">Работа с научной, учебной и справочной литературой, Интернет-ресурсами. </w:t>
            </w:r>
          </w:p>
          <w:p w:rsidR="00382806" w:rsidRDefault="00C40CD3">
            <w:pPr>
              <w:widowControl w:val="0"/>
              <w:jc w:val="both"/>
              <w:rPr>
                <w:b/>
                <w:sz w:val="28"/>
                <w:szCs w:val="28"/>
              </w:rPr>
            </w:pPr>
            <w:r>
              <w:t xml:space="preserve">Подбор, систематизация, критический анализ и обобщение материала. </w:t>
            </w:r>
          </w:p>
          <w:p w:rsidR="00382806" w:rsidRDefault="00C40CD3">
            <w:pPr>
              <w:widowControl w:val="0"/>
              <w:jc w:val="both"/>
              <w:rPr>
                <w:b/>
                <w:sz w:val="28"/>
                <w:szCs w:val="28"/>
              </w:rPr>
            </w:pPr>
            <w:r>
              <w:t>Подготовка к опросу и тестированию по теме занятия.</w:t>
            </w:r>
          </w:p>
        </w:tc>
      </w:tr>
    </w:tbl>
    <w:p w:rsidR="00382806" w:rsidRDefault="00C40CD3">
      <w:pPr>
        <w:widowControl w:val="0"/>
        <w:spacing w:line="360" w:lineRule="auto"/>
        <w:ind w:firstLine="709"/>
        <w:jc w:val="both"/>
        <w:outlineLvl w:val="0"/>
        <w:rPr>
          <w:b/>
          <w:sz w:val="28"/>
          <w:szCs w:val="28"/>
        </w:rPr>
      </w:pPr>
      <w:bookmarkStart w:id="10" w:name="_Hlk5291511871"/>
      <w:bookmarkStart w:id="11" w:name="_Toc37834520"/>
      <w:bookmarkEnd w:id="10"/>
      <w:r>
        <w:rPr>
          <w:b/>
          <w:sz w:val="28"/>
          <w:szCs w:val="28"/>
        </w:rPr>
        <w:lastRenderedPageBreak/>
        <w:t>6.2. Перечень вопросов, заданий, тем для подготовки к текущему контролю</w:t>
      </w:r>
      <w:bookmarkEnd w:id="11"/>
    </w:p>
    <w:p w:rsidR="00382806" w:rsidRDefault="00C40CD3">
      <w:pPr>
        <w:widowControl w:val="0"/>
        <w:spacing w:line="360" w:lineRule="auto"/>
        <w:jc w:val="both"/>
        <w:outlineLvl w:val="0"/>
        <w:rPr>
          <w:b/>
          <w:sz w:val="28"/>
          <w:szCs w:val="28"/>
        </w:rPr>
      </w:pPr>
      <w:r>
        <w:rPr>
          <w:b/>
          <w:sz w:val="28"/>
          <w:szCs w:val="28"/>
        </w:rPr>
        <w:t>Перечень тем эссе</w:t>
      </w:r>
      <w:r w:rsidR="00337CCE" w:rsidRPr="001C4BF8">
        <w:rPr>
          <w:b/>
          <w:sz w:val="28"/>
          <w:szCs w:val="28"/>
        </w:rPr>
        <w:t>/ домашнего творческого задания</w:t>
      </w:r>
    </w:p>
    <w:p w:rsidR="00382806" w:rsidRDefault="00C40CD3">
      <w:pPr>
        <w:spacing w:line="360" w:lineRule="auto"/>
        <w:jc w:val="both"/>
        <w:rPr>
          <w:color w:val="000000"/>
          <w:sz w:val="28"/>
          <w:szCs w:val="28"/>
        </w:rPr>
      </w:pPr>
      <w:r>
        <w:rPr>
          <w:color w:val="000000"/>
          <w:sz w:val="28"/>
          <w:szCs w:val="28"/>
        </w:rPr>
        <w:t xml:space="preserve">1. Экономическая природа налогов: научные взгляды. </w:t>
      </w:r>
    </w:p>
    <w:p w:rsidR="00382806" w:rsidRDefault="00C40CD3">
      <w:pPr>
        <w:spacing w:line="360" w:lineRule="auto"/>
        <w:jc w:val="both"/>
        <w:rPr>
          <w:color w:val="000000"/>
          <w:sz w:val="28"/>
          <w:szCs w:val="28"/>
        </w:rPr>
      </w:pPr>
      <w:r>
        <w:rPr>
          <w:color w:val="000000"/>
          <w:sz w:val="28"/>
          <w:szCs w:val="28"/>
        </w:rPr>
        <w:t>2. Налоги как экономическая категория: сущность и необходимость.</w:t>
      </w:r>
    </w:p>
    <w:p w:rsidR="00382806" w:rsidRDefault="00C40CD3">
      <w:pPr>
        <w:spacing w:line="360" w:lineRule="auto"/>
        <w:jc w:val="both"/>
        <w:rPr>
          <w:color w:val="000000"/>
          <w:sz w:val="28"/>
          <w:szCs w:val="28"/>
        </w:rPr>
      </w:pPr>
      <w:r>
        <w:rPr>
          <w:color w:val="000000"/>
          <w:sz w:val="28"/>
          <w:szCs w:val="28"/>
        </w:rPr>
        <w:t>2. Функции налогов: содержание и характеристика.</w:t>
      </w:r>
    </w:p>
    <w:p w:rsidR="00382806" w:rsidRDefault="00C40CD3">
      <w:pPr>
        <w:spacing w:line="360" w:lineRule="auto"/>
        <w:jc w:val="both"/>
        <w:rPr>
          <w:color w:val="000000"/>
          <w:sz w:val="28"/>
          <w:szCs w:val="28"/>
        </w:rPr>
      </w:pPr>
      <w:r>
        <w:rPr>
          <w:color w:val="000000"/>
          <w:sz w:val="28"/>
          <w:szCs w:val="28"/>
        </w:rPr>
        <w:t xml:space="preserve">3. Элементы налогообложения, их характеристика. </w:t>
      </w:r>
    </w:p>
    <w:p w:rsidR="00382806" w:rsidRDefault="00C40CD3">
      <w:pPr>
        <w:spacing w:line="360" w:lineRule="auto"/>
        <w:jc w:val="both"/>
        <w:rPr>
          <w:color w:val="000000"/>
          <w:sz w:val="28"/>
          <w:szCs w:val="28"/>
        </w:rPr>
      </w:pPr>
      <w:r>
        <w:rPr>
          <w:color w:val="000000"/>
          <w:sz w:val="28"/>
          <w:szCs w:val="28"/>
        </w:rPr>
        <w:t>4. Принципы и методы налогообложения. Способы уплаты налогов.</w:t>
      </w:r>
    </w:p>
    <w:p w:rsidR="00382806" w:rsidRDefault="00C40CD3">
      <w:pPr>
        <w:spacing w:line="360" w:lineRule="auto"/>
        <w:jc w:val="both"/>
        <w:rPr>
          <w:color w:val="000000"/>
          <w:sz w:val="28"/>
          <w:szCs w:val="28"/>
        </w:rPr>
      </w:pPr>
      <w:r>
        <w:rPr>
          <w:color w:val="000000"/>
          <w:sz w:val="28"/>
          <w:szCs w:val="28"/>
        </w:rPr>
        <w:t xml:space="preserve">5. Классификация налогов. </w:t>
      </w:r>
    </w:p>
    <w:p w:rsidR="00382806" w:rsidRDefault="00C40CD3">
      <w:pPr>
        <w:spacing w:line="360" w:lineRule="auto"/>
        <w:jc w:val="both"/>
        <w:rPr>
          <w:color w:val="000000"/>
          <w:sz w:val="28"/>
          <w:szCs w:val="28"/>
        </w:rPr>
      </w:pPr>
      <w:r>
        <w:rPr>
          <w:color w:val="000000"/>
          <w:sz w:val="28"/>
          <w:szCs w:val="28"/>
        </w:rPr>
        <w:t>6. Налоговая система и ее составные элементы. Управление налоговой системой.</w:t>
      </w:r>
    </w:p>
    <w:p w:rsidR="00382806" w:rsidRDefault="00C40CD3">
      <w:pPr>
        <w:spacing w:line="360" w:lineRule="auto"/>
        <w:jc w:val="both"/>
        <w:rPr>
          <w:rStyle w:val="ft13"/>
          <w:color w:val="000000"/>
          <w:sz w:val="29"/>
          <w:szCs w:val="29"/>
        </w:rPr>
      </w:pPr>
      <w:r>
        <w:rPr>
          <w:color w:val="000000"/>
          <w:sz w:val="28"/>
          <w:szCs w:val="28"/>
        </w:rPr>
        <w:t xml:space="preserve">7. </w:t>
      </w:r>
      <w:r>
        <w:rPr>
          <w:rStyle w:val="ft13"/>
          <w:color w:val="000000"/>
          <w:sz w:val="29"/>
          <w:szCs w:val="29"/>
        </w:rPr>
        <w:t>Перспективы налоговой реформы в России.</w:t>
      </w:r>
    </w:p>
    <w:p w:rsidR="00382806" w:rsidRDefault="00C40CD3">
      <w:pPr>
        <w:spacing w:line="360" w:lineRule="auto"/>
        <w:jc w:val="both"/>
        <w:rPr>
          <w:color w:val="000000"/>
          <w:sz w:val="28"/>
          <w:szCs w:val="28"/>
        </w:rPr>
      </w:pPr>
      <w:r>
        <w:rPr>
          <w:rStyle w:val="ft13"/>
          <w:color w:val="000000"/>
          <w:sz w:val="29"/>
          <w:szCs w:val="29"/>
        </w:rPr>
        <w:t>8. Разработка критериев эффективности российской налоговой сис</w:t>
      </w:r>
      <w:r>
        <w:rPr>
          <w:color w:val="000000"/>
          <w:sz w:val="29"/>
          <w:szCs w:val="29"/>
        </w:rPr>
        <w:t>темы.</w:t>
      </w:r>
    </w:p>
    <w:p w:rsidR="00382806" w:rsidRDefault="00C40CD3">
      <w:pPr>
        <w:spacing w:line="360" w:lineRule="auto"/>
        <w:jc w:val="both"/>
        <w:rPr>
          <w:color w:val="000000"/>
          <w:sz w:val="28"/>
          <w:szCs w:val="28"/>
        </w:rPr>
      </w:pPr>
      <w:r>
        <w:rPr>
          <w:color w:val="000000"/>
          <w:sz w:val="28"/>
          <w:szCs w:val="28"/>
        </w:rPr>
        <w:t>9. Налоговые расходы государства: характеристика и анализ.</w:t>
      </w:r>
    </w:p>
    <w:p w:rsidR="00382806" w:rsidRDefault="00C40CD3">
      <w:pPr>
        <w:spacing w:line="360" w:lineRule="auto"/>
        <w:jc w:val="both"/>
        <w:rPr>
          <w:color w:val="000000"/>
          <w:sz w:val="28"/>
          <w:szCs w:val="28"/>
        </w:rPr>
      </w:pPr>
      <w:r>
        <w:rPr>
          <w:color w:val="000000"/>
          <w:sz w:val="28"/>
          <w:szCs w:val="28"/>
        </w:rPr>
        <w:t>10. Экономические основы осуществления налогового контроля.</w:t>
      </w:r>
    </w:p>
    <w:p w:rsidR="00382806" w:rsidRDefault="00C40CD3">
      <w:pPr>
        <w:spacing w:line="360" w:lineRule="auto"/>
        <w:jc w:val="both"/>
        <w:rPr>
          <w:color w:val="000000"/>
          <w:sz w:val="28"/>
          <w:szCs w:val="28"/>
        </w:rPr>
      </w:pPr>
      <w:r>
        <w:rPr>
          <w:color w:val="000000"/>
          <w:sz w:val="28"/>
          <w:szCs w:val="28"/>
        </w:rPr>
        <w:t xml:space="preserve">11. Необходимость, сущность и задачи налогового контроля. </w:t>
      </w:r>
    </w:p>
    <w:p w:rsidR="00382806" w:rsidRDefault="00C40CD3">
      <w:pPr>
        <w:spacing w:line="360" w:lineRule="auto"/>
        <w:jc w:val="both"/>
        <w:rPr>
          <w:color w:val="000000"/>
          <w:sz w:val="28"/>
          <w:szCs w:val="28"/>
        </w:rPr>
      </w:pPr>
      <w:r>
        <w:rPr>
          <w:color w:val="000000"/>
          <w:sz w:val="28"/>
          <w:szCs w:val="28"/>
        </w:rPr>
        <w:t xml:space="preserve">12. Налоговый контроль как форма налоговых правоотношений. </w:t>
      </w:r>
    </w:p>
    <w:p w:rsidR="00382806" w:rsidRDefault="00C40CD3">
      <w:pPr>
        <w:spacing w:line="360" w:lineRule="auto"/>
        <w:jc w:val="both"/>
        <w:rPr>
          <w:color w:val="000000"/>
          <w:sz w:val="28"/>
          <w:szCs w:val="28"/>
        </w:rPr>
      </w:pPr>
      <w:r>
        <w:rPr>
          <w:color w:val="000000"/>
          <w:sz w:val="28"/>
          <w:szCs w:val="28"/>
        </w:rPr>
        <w:t>13. Организация налогового контроля: содержание, элементы, принципы.</w:t>
      </w:r>
    </w:p>
    <w:p w:rsidR="00382806" w:rsidRDefault="00C40CD3">
      <w:pPr>
        <w:spacing w:line="360" w:lineRule="auto"/>
        <w:jc w:val="both"/>
        <w:rPr>
          <w:color w:val="000000"/>
          <w:sz w:val="28"/>
          <w:szCs w:val="28"/>
        </w:rPr>
      </w:pPr>
      <w:r>
        <w:rPr>
          <w:color w:val="000000"/>
          <w:sz w:val="28"/>
          <w:szCs w:val="28"/>
        </w:rPr>
        <w:t xml:space="preserve">14. Система органов налогового контроля и их взаимодействие. </w:t>
      </w:r>
    </w:p>
    <w:p w:rsidR="00382806" w:rsidRDefault="00C40CD3">
      <w:pPr>
        <w:spacing w:line="360" w:lineRule="auto"/>
        <w:jc w:val="both"/>
        <w:rPr>
          <w:color w:val="000000"/>
          <w:sz w:val="28"/>
          <w:szCs w:val="28"/>
        </w:rPr>
      </w:pPr>
      <w:r>
        <w:rPr>
          <w:color w:val="000000"/>
          <w:sz w:val="28"/>
          <w:szCs w:val="28"/>
        </w:rPr>
        <w:t xml:space="preserve">15. Камеральная налоговая проверка: особенности, цели, сроки и этапы проведения. </w:t>
      </w:r>
    </w:p>
    <w:p w:rsidR="00382806" w:rsidRDefault="00C40CD3">
      <w:pPr>
        <w:spacing w:line="360" w:lineRule="auto"/>
        <w:jc w:val="both"/>
        <w:rPr>
          <w:color w:val="000000"/>
          <w:sz w:val="28"/>
          <w:szCs w:val="28"/>
        </w:rPr>
      </w:pPr>
      <w:r>
        <w:rPr>
          <w:color w:val="000000"/>
          <w:sz w:val="28"/>
          <w:szCs w:val="28"/>
        </w:rPr>
        <w:t>16. 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spacing w:line="360" w:lineRule="auto"/>
        <w:jc w:val="both"/>
        <w:rPr>
          <w:rStyle w:val="ft17"/>
          <w:color w:val="000000"/>
          <w:sz w:val="29"/>
          <w:szCs w:val="29"/>
        </w:rPr>
      </w:pPr>
      <w:r>
        <w:rPr>
          <w:rStyle w:val="ft17"/>
          <w:color w:val="000000"/>
          <w:sz w:val="29"/>
          <w:szCs w:val="29"/>
        </w:rPr>
        <w:t>17. Способы повышения качества налогового администрирования и налогового контроля.</w:t>
      </w:r>
    </w:p>
    <w:p w:rsidR="00382806" w:rsidRDefault="00C40CD3">
      <w:pPr>
        <w:spacing w:line="360" w:lineRule="auto"/>
        <w:jc w:val="both"/>
        <w:rPr>
          <w:rStyle w:val="ft69"/>
          <w:color w:val="000000"/>
          <w:sz w:val="27"/>
          <w:szCs w:val="27"/>
        </w:rPr>
      </w:pPr>
      <w:r>
        <w:rPr>
          <w:rStyle w:val="ft69"/>
          <w:color w:val="000000"/>
          <w:sz w:val="27"/>
          <w:szCs w:val="27"/>
        </w:rPr>
        <w:t>18. Предложения по совершенствованию налогового механизма, порядка исчисления и уплаты одного из федеральных налогов или сборов.</w:t>
      </w:r>
    </w:p>
    <w:p w:rsidR="00382806" w:rsidRDefault="00C40CD3">
      <w:pPr>
        <w:spacing w:line="360" w:lineRule="auto"/>
        <w:jc w:val="both"/>
        <w:rPr>
          <w:rStyle w:val="ft6"/>
          <w:color w:val="000000"/>
          <w:sz w:val="29"/>
          <w:szCs w:val="29"/>
        </w:rPr>
      </w:pPr>
      <w:r>
        <w:rPr>
          <w:rStyle w:val="ft69"/>
          <w:color w:val="000000"/>
          <w:sz w:val="27"/>
          <w:szCs w:val="27"/>
        </w:rPr>
        <w:t xml:space="preserve">19. </w:t>
      </w:r>
      <w:r>
        <w:rPr>
          <w:rStyle w:val="ft13"/>
          <w:color w:val="000000"/>
          <w:sz w:val="29"/>
          <w:szCs w:val="29"/>
        </w:rPr>
        <w:t xml:space="preserve">Цели и перспективы взимания налога на добавленную стоимость в </w:t>
      </w:r>
      <w:r>
        <w:rPr>
          <w:rStyle w:val="ft6"/>
          <w:color w:val="000000"/>
          <w:sz w:val="29"/>
          <w:szCs w:val="29"/>
        </w:rPr>
        <w:t>современных экономических условиях.</w:t>
      </w:r>
    </w:p>
    <w:p w:rsidR="00382806" w:rsidRDefault="00C40CD3">
      <w:pPr>
        <w:spacing w:line="360" w:lineRule="auto"/>
        <w:jc w:val="both"/>
        <w:rPr>
          <w:rStyle w:val="ft6"/>
          <w:color w:val="000000"/>
          <w:sz w:val="29"/>
          <w:szCs w:val="29"/>
        </w:rPr>
      </w:pPr>
      <w:r>
        <w:rPr>
          <w:rStyle w:val="ft6"/>
          <w:color w:val="000000"/>
          <w:sz w:val="29"/>
          <w:szCs w:val="29"/>
        </w:rPr>
        <w:lastRenderedPageBreak/>
        <w:t xml:space="preserve">20. </w:t>
      </w:r>
      <w:r>
        <w:rPr>
          <w:rStyle w:val="ft65"/>
          <w:color w:val="000000"/>
          <w:sz w:val="29"/>
          <w:szCs w:val="29"/>
        </w:rPr>
        <w:t>Влияние ставок акцизов на перспективу развития и степень защищенности внутреннего товарного рынка Российской Федерации.</w:t>
      </w:r>
    </w:p>
    <w:p w:rsidR="00382806" w:rsidRDefault="00C40CD3">
      <w:pPr>
        <w:spacing w:line="360" w:lineRule="auto"/>
        <w:jc w:val="both"/>
        <w:rPr>
          <w:color w:val="000000"/>
          <w:sz w:val="29"/>
          <w:szCs w:val="29"/>
        </w:rPr>
      </w:pPr>
      <w:r>
        <w:rPr>
          <w:rStyle w:val="ft6"/>
          <w:color w:val="000000"/>
          <w:sz w:val="29"/>
          <w:szCs w:val="29"/>
        </w:rPr>
        <w:t xml:space="preserve">21. </w:t>
      </w:r>
      <w:r>
        <w:rPr>
          <w:rStyle w:val="ft70"/>
          <w:color w:val="000000"/>
          <w:sz w:val="29"/>
          <w:szCs w:val="29"/>
        </w:rPr>
        <w:t>Нулевая ставка налога на добавленную стоимость как инструмент реализации государственной налоговой политики.</w:t>
      </w:r>
    </w:p>
    <w:p w:rsidR="00382806" w:rsidRDefault="00C40CD3">
      <w:pPr>
        <w:spacing w:line="360" w:lineRule="auto"/>
        <w:jc w:val="both"/>
        <w:rPr>
          <w:color w:val="000000"/>
          <w:sz w:val="28"/>
          <w:szCs w:val="28"/>
        </w:rPr>
      </w:pPr>
      <w:r>
        <w:rPr>
          <w:color w:val="000000"/>
          <w:sz w:val="28"/>
          <w:szCs w:val="28"/>
        </w:rPr>
        <w:t>22. Распределение налоговой ставки по налогу на прибыль между регионами: миф или реальность.</w:t>
      </w:r>
    </w:p>
    <w:p w:rsidR="00382806" w:rsidRDefault="00C40CD3">
      <w:pPr>
        <w:spacing w:line="360" w:lineRule="auto"/>
        <w:jc w:val="both"/>
        <w:rPr>
          <w:color w:val="000000"/>
          <w:sz w:val="28"/>
          <w:szCs w:val="28"/>
        </w:rPr>
      </w:pPr>
      <w:r>
        <w:rPr>
          <w:rStyle w:val="ft65"/>
          <w:color w:val="000000"/>
          <w:sz w:val="29"/>
          <w:szCs w:val="29"/>
        </w:rPr>
        <w:t>23. Оценка эффективности применения стандартных налоговых вычетов по НДФЛ в условиях инфляции.</w:t>
      </w:r>
    </w:p>
    <w:p w:rsidR="00382806" w:rsidRDefault="00C40CD3">
      <w:pPr>
        <w:spacing w:line="360" w:lineRule="auto"/>
        <w:jc w:val="both"/>
        <w:rPr>
          <w:color w:val="000000"/>
          <w:sz w:val="28"/>
          <w:szCs w:val="28"/>
        </w:rPr>
      </w:pPr>
      <w:r>
        <w:rPr>
          <w:color w:val="000000"/>
          <w:sz w:val="28"/>
          <w:szCs w:val="28"/>
        </w:rPr>
        <w:t xml:space="preserve">24. Специальные налоговые режимы: значение и необходимость.  </w:t>
      </w:r>
    </w:p>
    <w:p w:rsidR="00382806" w:rsidRDefault="00C40CD3">
      <w:pPr>
        <w:spacing w:line="360" w:lineRule="auto"/>
        <w:jc w:val="both"/>
        <w:rPr>
          <w:color w:val="000000"/>
          <w:sz w:val="28"/>
          <w:szCs w:val="28"/>
        </w:rPr>
      </w:pPr>
      <w:r>
        <w:rPr>
          <w:color w:val="000000"/>
          <w:sz w:val="28"/>
          <w:szCs w:val="28"/>
        </w:rPr>
        <w:t>25. Налоговый контроль за правильность исчисления налогов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26. Разработка и обоснование введения новых специальных налоговых режимов.</w:t>
      </w:r>
    </w:p>
    <w:p w:rsidR="00382806" w:rsidRDefault="00C40CD3">
      <w:pPr>
        <w:spacing w:line="360" w:lineRule="auto"/>
        <w:jc w:val="both"/>
        <w:rPr>
          <w:rStyle w:val="ft17"/>
          <w:color w:val="000000"/>
          <w:sz w:val="29"/>
          <w:szCs w:val="29"/>
        </w:rPr>
      </w:pPr>
      <w:r>
        <w:rPr>
          <w:rStyle w:val="ft17"/>
          <w:color w:val="000000"/>
          <w:sz w:val="29"/>
          <w:szCs w:val="29"/>
        </w:rPr>
        <w:t xml:space="preserve">27. Перспективы развития контроля в финансово-бюджетной сфере. </w:t>
      </w:r>
    </w:p>
    <w:p w:rsidR="00382806" w:rsidRDefault="00C40CD3">
      <w:pPr>
        <w:spacing w:line="360" w:lineRule="auto"/>
        <w:jc w:val="both"/>
        <w:rPr>
          <w:rStyle w:val="ft17"/>
          <w:color w:val="000000"/>
          <w:sz w:val="29"/>
          <w:szCs w:val="29"/>
        </w:rPr>
      </w:pPr>
      <w:r>
        <w:rPr>
          <w:rStyle w:val="ft17"/>
          <w:color w:val="000000"/>
          <w:sz w:val="29"/>
          <w:szCs w:val="29"/>
        </w:rPr>
        <w:t>28. Эволюция развития государственного аудита.</w:t>
      </w:r>
    </w:p>
    <w:p w:rsidR="00382806" w:rsidRDefault="00C40CD3">
      <w:pPr>
        <w:spacing w:line="360" w:lineRule="auto"/>
        <w:jc w:val="both"/>
        <w:rPr>
          <w:rStyle w:val="ft17"/>
          <w:color w:val="000000"/>
          <w:sz w:val="29"/>
          <w:szCs w:val="29"/>
        </w:rPr>
      </w:pPr>
      <w:r>
        <w:rPr>
          <w:rStyle w:val="ft17"/>
          <w:color w:val="000000"/>
          <w:sz w:val="29"/>
          <w:szCs w:val="29"/>
        </w:rPr>
        <w:t>29. Ретроспектива внутреннего государственного финансового контроля.</w:t>
      </w:r>
    </w:p>
    <w:p w:rsidR="00382806" w:rsidRDefault="00C40CD3">
      <w:pPr>
        <w:spacing w:line="360" w:lineRule="auto"/>
        <w:jc w:val="both"/>
        <w:rPr>
          <w:color w:val="000000"/>
          <w:sz w:val="28"/>
          <w:szCs w:val="28"/>
        </w:rPr>
      </w:pPr>
      <w:r>
        <w:rPr>
          <w:color w:val="000000"/>
          <w:sz w:val="28"/>
          <w:szCs w:val="28"/>
        </w:rPr>
        <w:t>30. Таможенный контроль –контроль в финансово-бюджетной сфере.</w:t>
      </w:r>
    </w:p>
    <w:p w:rsidR="00382806" w:rsidRDefault="00382806">
      <w:pPr>
        <w:pStyle w:val="ConsPlusNormal"/>
        <w:widowControl/>
        <w:tabs>
          <w:tab w:val="left" w:pos="-377"/>
          <w:tab w:val="left" w:pos="0"/>
          <w:tab w:val="left" w:pos="317"/>
          <w:tab w:val="left" w:pos="454"/>
          <w:tab w:val="left" w:pos="993"/>
        </w:tabs>
        <w:ind w:firstLine="0"/>
        <w:jc w:val="both"/>
        <w:rPr>
          <w:rFonts w:ascii="Times New Roman" w:hAnsi="Times New Roman" w:cs="Times New Roman"/>
          <w:sz w:val="28"/>
          <w:szCs w:val="28"/>
        </w:rPr>
      </w:pPr>
    </w:p>
    <w:p w:rsidR="00382806" w:rsidRDefault="00C40CD3">
      <w:pPr>
        <w:widowControl w:val="0"/>
        <w:spacing w:line="360" w:lineRule="auto"/>
        <w:ind w:firstLine="709"/>
        <w:jc w:val="both"/>
        <w:outlineLvl w:val="0"/>
        <w:rPr>
          <w:b/>
          <w:color w:val="000000"/>
          <w:sz w:val="28"/>
          <w:szCs w:val="28"/>
        </w:rPr>
      </w:pPr>
      <w:bookmarkStart w:id="12" w:name="_Toc37834522"/>
      <w:r>
        <w:rPr>
          <w:b/>
          <w:color w:val="000000"/>
          <w:sz w:val="28"/>
          <w:szCs w:val="28"/>
        </w:rPr>
        <w:t>7. Фонд оценочных средств для проведения промежуточной                      аттестации обучающихся по дисциплине</w:t>
      </w:r>
      <w:bookmarkEnd w:id="12"/>
    </w:p>
    <w:p w:rsidR="00382806" w:rsidRDefault="00C40CD3">
      <w:pPr>
        <w:tabs>
          <w:tab w:val="left" w:pos="540"/>
        </w:tabs>
        <w:spacing w:line="360" w:lineRule="auto"/>
        <w:ind w:firstLine="709"/>
        <w:contextualSpacing/>
        <w:jc w:val="both"/>
        <w:rPr>
          <w:sz w:val="28"/>
          <w:szCs w:val="28"/>
        </w:rPr>
        <w:sectPr w:rsidR="00382806">
          <w:footerReference w:type="default" r:id="rId20"/>
          <w:footerReference w:type="first" r:id="rId21"/>
          <w:pgSz w:w="11906" w:h="16838"/>
          <w:pgMar w:top="1134" w:right="851" w:bottom="1134" w:left="1418" w:header="0" w:footer="340" w:gutter="0"/>
          <w:pgNumType w:start="18"/>
          <w:cols w:space="720"/>
          <w:formProt w:val="0"/>
          <w:titlePg/>
          <w:docGrid w:linePitch="360"/>
        </w:sectPr>
      </w:pP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b/>
          <w:sz w:val="28"/>
          <w:szCs w:val="28"/>
        </w:rPr>
        <w:t xml:space="preserve"> </w:t>
      </w:r>
      <w:r>
        <w:rPr>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82806" w:rsidRDefault="00C40CD3">
      <w:pPr>
        <w:spacing w:line="276" w:lineRule="auto"/>
        <w:jc w:val="center"/>
        <w:rPr>
          <w:b/>
          <w:sz w:val="28"/>
        </w:rPr>
      </w:pPr>
      <w:r>
        <w:rPr>
          <w:b/>
          <w:sz w:val="28"/>
        </w:rPr>
        <w:lastRenderedPageBreak/>
        <w:t>Типовые контрольные задания для оценки индикаторов достижения компетенций, умений и знаний</w:t>
      </w:r>
    </w:p>
    <w:tbl>
      <w:tblPr>
        <w:tblW w:w="14606" w:type="dxa"/>
        <w:tblLayout w:type="fixed"/>
        <w:tblLook w:val="04A0" w:firstRow="1" w:lastRow="0" w:firstColumn="1" w:lastColumn="0" w:noHBand="0" w:noVBand="1"/>
      </w:tblPr>
      <w:tblGrid>
        <w:gridCol w:w="1735"/>
        <w:gridCol w:w="2092"/>
        <w:gridCol w:w="2264"/>
        <w:gridCol w:w="8515"/>
      </w:tblGrid>
      <w:tr w:rsidR="00382806" w:rsidTr="00813B85">
        <w:trPr>
          <w:trHeight w:val="20"/>
        </w:trPr>
        <w:tc>
          <w:tcPr>
            <w:tcW w:w="173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компетенции</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Наименование индикаторов достижения компетенции</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center"/>
              <w:rPr>
                <w:sz w:val="22"/>
                <w:szCs w:val="22"/>
              </w:rPr>
            </w:pPr>
            <w:r>
              <w:rPr>
                <w:sz w:val="22"/>
                <w:szCs w:val="22"/>
              </w:rPr>
              <w:t>Результаты обучения (умения и знания), соотнесенные с индикаторами достижения компетенции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Типовые контрольные задания</w: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337CCE">
            <w:pPr>
              <w:widowControl w:val="0"/>
              <w:jc w:val="both"/>
              <w:rPr>
                <w:sz w:val="28"/>
                <w:szCs w:val="28"/>
              </w:rPr>
            </w:pPr>
            <w:r w:rsidRPr="001C4BF8">
              <w:rPr>
                <w:rFonts w:eastAsia="Calibri"/>
                <w:sz w:val="22"/>
                <w:szCs w:val="22"/>
                <w:lang w:eastAsia="en-US"/>
              </w:rPr>
              <w:t>ПКН-1.</w:t>
            </w:r>
            <w:r>
              <w:rPr>
                <w:rFonts w:eastAsia="Calibri"/>
                <w:sz w:val="22"/>
                <w:szCs w:val="22"/>
                <w:lang w:eastAsia="en-US"/>
              </w:rPr>
              <w:t xml:space="preserve"> </w:t>
            </w:r>
            <w:r w:rsidR="00C40CD3">
              <w:rPr>
                <w:rFonts w:eastAsia="Calibri"/>
                <w:sz w:val="22"/>
                <w:szCs w:val="22"/>
                <w:lang w:eastAsia="en-US"/>
              </w:rPr>
              <w:t xml:space="preserve">Владение основными научными понятиями и категориальным аппаратом современной экономики и их применение при решение прикладных задач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 xml:space="preserve">1. Демонстрирует знание современных экономических концепций, моделей, ведущих школ и направлений развития экономической науки, использует категориальный и научный аппарат при анализе экономических явлений и процессов. </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понятия и категории общей теории налогов и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основные понятия и категории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применять основные понятия и категории теории налогов и налогового контроля и других видов финансового контроля при анализе экономических процессов.</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widowControl w:val="0"/>
              <w:jc w:val="both"/>
              <w:rPr>
                <w:rFonts w:eastAsia="Calibri"/>
                <w:sz w:val="22"/>
                <w:szCs w:val="22"/>
                <w:lang w:eastAsia="en-US"/>
              </w:rPr>
            </w:pPr>
            <w:r>
              <w:rPr>
                <w:rFonts w:eastAsia="Calibri"/>
                <w:sz w:val="22"/>
                <w:szCs w:val="22"/>
                <w:lang w:eastAsia="en-US"/>
              </w:rPr>
              <w:t>Определите основные регулирующие возможности региональных налогов, которые наиболее активно используются субъектами Российское Федерации.</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 xml:space="preserve">Раскройте понятие и значимость межрегиональной налоговой конкуренции в современной России. </w:t>
            </w: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bCs/>
                <w:sz w:val="22"/>
                <w:szCs w:val="22"/>
                <w:lang w:eastAsia="en-US"/>
              </w:rPr>
            </w:pPr>
            <w:r>
              <w:rPr>
                <w:rFonts w:eastAsia="Calibri"/>
                <w:bCs/>
                <w:sz w:val="22"/>
                <w:szCs w:val="22"/>
                <w:lang w:eastAsia="en-US"/>
              </w:rPr>
              <w:t>Приведите сравнительную характеристику, заполнив недостающие позиции:</w:t>
            </w:r>
          </w:p>
          <w:p w:rsidR="00382806" w:rsidRDefault="00382806">
            <w:pPr>
              <w:widowControl w:val="0"/>
              <w:jc w:val="both"/>
              <w:rPr>
                <w:rFonts w:eastAsia="Calibri"/>
                <w:bCs/>
                <w:sz w:val="22"/>
                <w:szCs w:val="22"/>
                <w:lang w:eastAsia="en-US"/>
              </w:rPr>
            </w:pPr>
          </w:p>
          <w:tbl>
            <w:tblPr>
              <w:tblStyle w:val="afff4"/>
              <w:tblW w:w="8305" w:type="dxa"/>
              <w:tblInd w:w="72" w:type="dxa"/>
              <w:tblLayout w:type="fixed"/>
              <w:tblLook w:val="04A0" w:firstRow="1" w:lastRow="0" w:firstColumn="1" w:lastColumn="0" w:noHBand="0" w:noVBand="1"/>
            </w:tblPr>
            <w:tblGrid>
              <w:gridCol w:w="1445"/>
              <w:gridCol w:w="1072"/>
              <w:gridCol w:w="1106"/>
              <w:gridCol w:w="1316"/>
              <w:gridCol w:w="1108"/>
              <w:gridCol w:w="1225"/>
              <w:gridCol w:w="1033"/>
            </w:tblGrid>
            <w:tr w:rsidR="00382806">
              <w:tc>
                <w:tcPr>
                  <w:tcW w:w="1444" w:type="dxa"/>
                </w:tcPr>
                <w:p w:rsidR="00382806" w:rsidRDefault="00C40CD3">
                  <w:pPr>
                    <w:widowControl w:val="0"/>
                    <w:jc w:val="center"/>
                    <w:rPr>
                      <w:sz w:val="18"/>
                      <w:szCs w:val="18"/>
                    </w:rPr>
                  </w:pPr>
                  <w:r>
                    <w:rPr>
                      <w:sz w:val="18"/>
                      <w:szCs w:val="18"/>
                    </w:rPr>
                    <w:t>Наименование</w:t>
                  </w:r>
                </w:p>
              </w:tc>
              <w:tc>
                <w:tcPr>
                  <w:tcW w:w="1072" w:type="dxa"/>
                </w:tcPr>
                <w:p w:rsidR="00382806" w:rsidRDefault="00C40CD3">
                  <w:pPr>
                    <w:widowControl w:val="0"/>
                    <w:jc w:val="center"/>
                    <w:rPr>
                      <w:sz w:val="18"/>
                      <w:szCs w:val="18"/>
                    </w:rPr>
                  </w:pPr>
                  <w:r>
                    <w:rPr>
                      <w:rFonts w:eastAsia="Calibri"/>
                      <w:bCs/>
                      <w:sz w:val="18"/>
                      <w:szCs w:val="18"/>
                      <w:lang w:eastAsia="en-US"/>
                    </w:rPr>
                    <w:t>Налоговый контроль</w:t>
                  </w:r>
                </w:p>
              </w:tc>
              <w:tc>
                <w:tcPr>
                  <w:tcW w:w="1106" w:type="dxa"/>
                </w:tcPr>
                <w:p w:rsidR="00382806" w:rsidRDefault="00C40CD3">
                  <w:pPr>
                    <w:widowControl w:val="0"/>
                    <w:jc w:val="center"/>
                    <w:rPr>
                      <w:sz w:val="18"/>
                      <w:szCs w:val="18"/>
                    </w:rPr>
                  </w:pPr>
                  <w:r>
                    <w:rPr>
                      <w:rFonts w:eastAsia="Calibri"/>
                      <w:sz w:val="18"/>
                      <w:szCs w:val="18"/>
                      <w:lang w:eastAsia="en-US"/>
                    </w:rPr>
                    <w:t>Контроль в финансово-бюджетной сфере</w:t>
                  </w:r>
                </w:p>
              </w:tc>
              <w:tc>
                <w:tcPr>
                  <w:tcW w:w="1316" w:type="dxa"/>
                </w:tcPr>
                <w:p w:rsidR="00382806" w:rsidRDefault="00C40CD3">
                  <w:pPr>
                    <w:widowControl w:val="0"/>
                    <w:jc w:val="center"/>
                    <w:rPr>
                      <w:sz w:val="18"/>
                      <w:szCs w:val="18"/>
                    </w:rPr>
                  </w:pPr>
                  <w:r>
                    <w:rPr>
                      <w:rFonts w:eastAsia="Calibri"/>
                      <w:sz w:val="18"/>
                      <w:szCs w:val="18"/>
                      <w:lang w:eastAsia="en-US"/>
                    </w:rPr>
                    <w:t>Финансовый контроль в коммерческой организации</w:t>
                  </w:r>
                </w:p>
              </w:tc>
              <w:tc>
                <w:tcPr>
                  <w:tcW w:w="1108" w:type="dxa"/>
                </w:tcPr>
                <w:p w:rsidR="00382806" w:rsidRDefault="00C40CD3">
                  <w:pPr>
                    <w:widowControl w:val="0"/>
                    <w:jc w:val="center"/>
                    <w:rPr>
                      <w:rFonts w:eastAsia="Calibri"/>
                      <w:sz w:val="18"/>
                      <w:szCs w:val="18"/>
                      <w:lang w:eastAsia="en-US"/>
                    </w:rPr>
                  </w:pPr>
                  <w:r>
                    <w:rPr>
                      <w:rFonts w:eastAsia="Calibri"/>
                      <w:sz w:val="18"/>
                      <w:szCs w:val="18"/>
                      <w:lang w:eastAsia="en-US"/>
                    </w:rPr>
                    <w:t>Надзор в финансово-банковской сфере</w:t>
                  </w:r>
                </w:p>
              </w:tc>
              <w:tc>
                <w:tcPr>
                  <w:tcW w:w="1225" w:type="dxa"/>
                </w:tcPr>
                <w:p w:rsidR="00382806" w:rsidRDefault="00C40CD3">
                  <w:pPr>
                    <w:widowControl w:val="0"/>
                    <w:jc w:val="center"/>
                    <w:rPr>
                      <w:rFonts w:eastAsia="Calibri"/>
                      <w:sz w:val="18"/>
                      <w:szCs w:val="18"/>
                      <w:lang w:eastAsia="en-US"/>
                    </w:rPr>
                  </w:pPr>
                  <w:r>
                    <w:rPr>
                      <w:rFonts w:eastAsia="Calibri"/>
                      <w:sz w:val="18"/>
                      <w:szCs w:val="18"/>
                      <w:lang w:eastAsia="en-US"/>
                    </w:rPr>
                    <w:t>Таможенный контроль</w:t>
                  </w:r>
                </w:p>
              </w:tc>
              <w:tc>
                <w:tcPr>
                  <w:tcW w:w="1033" w:type="dxa"/>
                </w:tcPr>
                <w:p w:rsidR="00382806" w:rsidRDefault="00C40CD3">
                  <w:pPr>
                    <w:widowControl w:val="0"/>
                    <w:jc w:val="center"/>
                    <w:rPr>
                      <w:rFonts w:eastAsia="Calibri"/>
                      <w:sz w:val="18"/>
                      <w:szCs w:val="18"/>
                      <w:lang w:eastAsia="en-US"/>
                    </w:rPr>
                  </w:pPr>
                  <w:r>
                    <w:rPr>
                      <w:rFonts w:eastAsia="Calibri"/>
                      <w:sz w:val="18"/>
                      <w:szCs w:val="18"/>
                      <w:lang w:eastAsia="en-US"/>
                    </w:rPr>
                    <w:t>Валютный контроль</w:t>
                  </w:r>
                </w:p>
              </w:tc>
            </w:tr>
            <w:tr w:rsidR="00382806">
              <w:tc>
                <w:tcPr>
                  <w:tcW w:w="1444" w:type="dxa"/>
                </w:tcPr>
                <w:p w:rsidR="00382806" w:rsidRDefault="00C40CD3">
                  <w:pPr>
                    <w:widowControl w:val="0"/>
                    <w:jc w:val="both"/>
                    <w:rPr>
                      <w:sz w:val="18"/>
                      <w:szCs w:val="18"/>
                    </w:rPr>
                  </w:pPr>
                  <w:r>
                    <w:rPr>
                      <w:sz w:val="18"/>
                      <w:szCs w:val="18"/>
                    </w:rPr>
                    <w:t>Определение понятийного аппарат</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Методы проведение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Принципы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Способы проведения </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Нормативно-правовое регулирование</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Объект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Субъект контроля (надзора)</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r w:rsidR="00382806">
              <w:tc>
                <w:tcPr>
                  <w:tcW w:w="1444" w:type="dxa"/>
                </w:tcPr>
                <w:p w:rsidR="00382806" w:rsidRDefault="00C40CD3">
                  <w:pPr>
                    <w:widowControl w:val="0"/>
                    <w:jc w:val="both"/>
                    <w:rPr>
                      <w:sz w:val="18"/>
                      <w:szCs w:val="18"/>
                    </w:rPr>
                  </w:pPr>
                  <w:r>
                    <w:rPr>
                      <w:sz w:val="18"/>
                      <w:szCs w:val="18"/>
                    </w:rPr>
                    <w:t xml:space="preserve">Этапы </w:t>
                  </w:r>
                  <w:r>
                    <w:rPr>
                      <w:sz w:val="18"/>
                      <w:szCs w:val="18"/>
                    </w:rPr>
                    <w:lastRenderedPageBreak/>
                    <w:t>проведения</w:t>
                  </w:r>
                </w:p>
              </w:tc>
              <w:tc>
                <w:tcPr>
                  <w:tcW w:w="1072" w:type="dxa"/>
                </w:tcPr>
                <w:p w:rsidR="00382806" w:rsidRDefault="00382806">
                  <w:pPr>
                    <w:widowControl w:val="0"/>
                    <w:jc w:val="both"/>
                    <w:rPr>
                      <w:sz w:val="18"/>
                      <w:szCs w:val="18"/>
                    </w:rPr>
                  </w:pPr>
                </w:p>
              </w:tc>
              <w:tc>
                <w:tcPr>
                  <w:tcW w:w="1106" w:type="dxa"/>
                </w:tcPr>
                <w:p w:rsidR="00382806" w:rsidRDefault="00382806">
                  <w:pPr>
                    <w:widowControl w:val="0"/>
                    <w:jc w:val="both"/>
                    <w:rPr>
                      <w:sz w:val="18"/>
                      <w:szCs w:val="18"/>
                    </w:rPr>
                  </w:pPr>
                </w:p>
              </w:tc>
              <w:tc>
                <w:tcPr>
                  <w:tcW w:w="1316" w:type="dxa"/>
                </w:tcPr>
                <w:p w:rsidR="00382806" w:rsidRDefault="00382806">
                  <w:pPr>
                    <w:widowControl w:val="0"/>
                    <w:jc w:val="both"/>
                    <w:rPr>
                      <w:sz w:val="18"/>
                      <w:szCs w:val="18"/>
                    </w:rPr>
                  </w:pPr>
                </w:p>
              </w:tc>
              <w:tc>
                <w:tcPr>
                  <w:tcW w:w="1108" w:type="dxa"/>
                </w:tcPr>
                <w:p w:rsidR="00382806" w:rsidRDefault="00382806">
                  <w:pPr>
                    <w:widowControl w:val="0"/>
                    <w:jc w:val="both"/>
                    <w:rPr>
                      <w:sz w:val="18"/>
                      <w:szCs w:val="18"/>
                    </w:rPr>
                  </w:pPr>
                </w:p>
              </w:tc>
              <w:tc>
                <w:tcPr>
                  <w:tcW w:w="1225" w:type="dxa"/>
                </w:tcPr>
                <w:p w:rsidR="00382806" w:rsidRDefault="00382806">
                  <w:pPr>
                    <w:widowControl w:val="0"/>
                    <w:jc w:val="both"/>
                    <w:rPr>
                      <w:sz w:val="18"/>
                      <w:szCs w:val="18"/>
                    </w:rPr>
                  </w:pPr>
                </w:p>
              </w:tc>
              <w:tc>
                <w:tcPr>
                  <w:tcW w:w="1033" w:type="dxa"/>
                </w:tcPr>
                <w:p w:rsidR="00382806" w:rsidRDefault="00382806">
                  <w:pPr>
                    <w:widowControl w:val="0"/>
                    <w:jc w:val="both"/>
                    <w:rPr>
                      <w:sz w:val="18"/>
                      <w:szCs w:val="18"/>
                    </w:rPr>
                  </w:pPr>
                </w:p>
              </w:tc>
            </w:tr>
          </w:tbl>
          <w:p w:rsidR="00382806" w:rsidRDefault="00382806">
            <w:pPr>
              <w:widowControl w:val="0"/>
              <w:jc w:val="both"/>
              <w:rPr>
                <w:sz w:val="28"/>
                <w:szCs w:val="28"/>
              </w:rPr>
            </w:pP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rsidP="00337CCE">
            <w:pPr>
              <w:widowControl w:val="0"/>
              <w:tabs>
                <w:tab w:val="left" w:pos="288"/>
              </w:tabs>
              <w:contextualSpacing/>
              <w:rPr>
                <w:rFonts w:eastAsia="Calibri"/>
                <w:sz w:val="22"/>
                <w:szCs w:val="22"/>
                <w:lang w:eastAsia="en-US"/>
              </w:rPr>
            </w:pPr>
            <w:r>
              <w:rPr>
                <w:rFonts w:eastAsia="Calibri"/>
                <w:sz w:val="22"/>
                <w:szCs w:val="22"/>
                <w:lang w:eastAsia="en-US"/>
              </w:rPr>
              <w:t xml:space="preserve">2. Выявляет сущность и особенности современных экономических процессов, их связь с другими процессами, происходящими в обществе, критически переосмысливает текущие социально-экономические </w:t>
            </w:r>
            <w:r w:rsidRPr="001C4BF8">
              <w:rPr>
                <w:rFonts w:eastAsia="Calibri"/>
                <w:sz w:val="22"/>
                <w:szCs w:val="22"/>
                <w:lang w:eastAsia="en-US"/>
              </w:rPr>
              <w:t>про</w:t>
            </w:r>
            <w:r w:rsidR="00337CCE" w:rsidRPr="001C4BF8">
              <w:rPr>
                <w:rFonts w:eastAsia="Calibri"/>
                <w:sz w:val="22"/>
                <w:szCs w:val="22"/>
                <w:lang w:eastAsia="en-US"/>
              </w:rPr>
              <w:t>блемы</w:t>
            </w:r>
            <w:r w:rsidRPr="001C4BF8">
              <w:rPr>
                <w:rFonts w:eastAsia="Calibri"/>
                <w:sz w:val="22"/>
                <w:szCs w:val="22"/>
                <w:lang w:eastAsia="en-US"/>
              </w:rPr>
              <w:t>.</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теоретические основы налогового контроля и других видов финансового контроля и их регулирования.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Уметь:</w:t>
            </w:r>
            <w:r>
              <w:rPr>
                <w:rFonts w:eastAsia="Calibri"/>
                <w:sz w:val="22"/>
                <w:szCs w:val="22"/>
                <w:lang w:eastAsia="en-US"/>
              </w:rPr>
              <w:t xml:space="preserve"> выявлять нарушения в составе налогоплательщиков, в определении объектов налогообложения, налоговой базы, величины налоговой ставки.</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1</w:t>
            </w:r>
          </w:p>
          <w:p w:rsidR="00382806" w:rsidRDefault="00C40CD3">
            <w:pPr>
              <w:pStyle w:val="afff2"/>
              <w:widowControl w:val="0"/>
              <w:spacing w:line="240" w:lineRule="auto"/>
              <w:ind w:firstLine="0"/>
              <w:rPr>
                <w:rFonts w:eastAsia="Calibri"/>
                <w:i/>
                <w:iCs/>
                <w:color w:val="auto"/>
                <w:sz w:val="22"/>
                <w:szCs w:val="22"/>
                <w:lang w:eastAsia="en-US"/>
              </w:rPr>
            </w:pPr>
            <w:r>
              <w:rPr>
                <w:rFonts w:eastAsia="Calibri"/>
                <w:i/>
                <w:iCs/>
                <w:color w:val="auto"/>
                <w:sz w:val="22"/>
                <w:szCs w:val="22"/>
                <w:lang w:eastAsia="en-US"/>
              </w:rPr>
              <w:t>Определите налогоплательщиков и объект налогообложения по НДС:</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поступление денежных средств на счет некоммерческой организации за реализованные основные средства;</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производственное объединение передает на баланс местных органов власти здание дома культуры;</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xml:space="preserve">- чешская фирма, находящаяся в г. Прага, производит мебель, которую затем экспортирует в Россию и реализует через свое постоянное представительство; </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высшее учебное заведение выполнило научно-исследовательскую работу на договорной основе для производственной организации;</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 региональное управление железнодорожного транспорта осуществляет грузовые и пассажирские перевозки.</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2.</w:t>
            </w:r>
          </w:p>
          <w:p w:rsidR="00382806" w:rsidRDefault="00C40CD3">
            <w:pPr>
              <w:pStyle w:val="afff2"/>
              <w:widowControl w:val="0"/>
              <w:spacing w:line="240" w:lineRule="auto"/>
              <w:ind w:firstLine="0"/>
              <w:rPr>
                <w:rFonts w:ascii="Roboto" w:hAnsi="Roboto"/>
                <w:i/>
                <w:iCs/>
                <w:color w:val="333333"/>
                <w:sz w:val="21"/>
                <w:szCs w:val="21"/>
              </w:rPr>
            </w:pPr>
            <w:r>
              <w:rPr>
                <w:rFonts w:eastAsia="Calibri"/>
                <w:bCs/>
                <w:i/>
                <w:iCs/>
                <w:color w:val="auto"/>
                <w:sz w:val="22"/>
                <w:szCs w:val="22"/>
                <w:lang w:eastAsia="en-US"/>
              </w:rPr>
              <w:t xml:space="preserve">Определите объекты </w:t>
            </w:r>
            <w:r>
              <w:rPr>
                <w:rFonts w:eastAsia="Calibri"/>
                <w:i/>
                <w:iCs/>
                <w:color w:val="auto"/>
                <w:sz w:val="22"/>
                <w:szCs w:val="22"/>
                <w:lang w:eastAsia="en-US"/>
              </w:rPr>
              <w:t>таможенного контроля:</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находящиеся под таможенным контролем;</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товары, помещенные под таможенную процедуру выпуска для внутреннего потребления, которые приобрели статус товаров Союза;</w:t>
            </w:r>
          </w:p>
          <w:p w:rsidR="00382806" w:rsidRDefault="00C40CD3">
            <w:pPr>
              <w:pStyle w:val="aff8"/>
              <w:widowControl w:val="0"/>
              <w:shd w:val="clear" w:color="auto" w:fill="FFFFFF"/>
              <w:spacing w:beforeAutospacing="0" w:afterAutospacing="0"/>
              <w:jc w:val="both"/>
              <w:rPr>
                <w:rFonts w:eastAsia="Calibri"/>
                <w:sz w:val="22"/>
                <w:szCs w:val="22"/>
                <w:lang w:eastAsia="en-US"/>
              </w:rPr>
            </w:pPr>
            <w:r>
              <w:rPr>
                <w:rFonts w:eastAsia="Calibri"/>
                <w:sz w:val="22"/>
                <w:szCs w:val="22"/>
                <w:lang w:eastAsia="en-US"/>
              </w:rPr>
              <w:t>- деятельность лиц, в том числе уполномоченных экономических операторов, связанная с перемещением товаров через таможенную границу Союза, оказанием услуг в сфере таможенного дела</w:t>
            </w:r>
          </w:p>
          <w:p w:rsidR="00382806" w:rsidRDefault="00C40CD3">
            <w:pPr>
              <w:pStyle w:val="aff8"/>
              <w:widowControl w:val="0"/>
              <w:shd w:val="clear" w:color="auto" w:fill="FFFFFF"/>
              <w:spacing w:beforeAutospacing="0" w:afterAutospacing="0"/>
              <w:jc w:val="both"/>
              <w:rPr>
                <w:rFonts w:eastAsia="Calibri"/>
                <w:bCs/>
                <w:sz w:val="22"/>
                <w:szCs w:val="22"/>
                <w:lang w:eastAsia="en-US"/>
              </w:rPr>
            </w:pPr>
            <w:r>
              <w:rPr>
                <w:rFonts w:eastAsia="Calibri"/>
                <w:sz w:val="22"/>
                <w:szCs w:val="22"/>
                <w:lang w:eastAsia="en-US"/>
              </w:rPr>
              <w:t>- вывоз наличной иностранной валюты и другие требования, установленные актами валютного законодательства и актами органов валютного регулирования.</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contextualSpacing/>
              <w:rPr>
                <w:rFonts w:eastAsia="Calibri"/>
                <w:sz w:val="22"/>
                <w:szCs w:val="22"/>
                <w:lang w:eastAsia="en-US"/>
              </w:rPr>
            </w:pPr>
            <w:r>
              <w:rPr>
                <w:rFonts w:eastAsia="Calibri"/>
                <w:sz w:val="22"/>
                <w:szCs w:val="22"/>
                <w:lang w:eastAsia="en-US"/>
              </w:rPr>
              <w:t>3. Грамотно и результативно пользуется российскими и зарубежными источниками научных знаний и экономической информации, знает основные направления экономической политики государства.</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налоговой политики и развития налогового контроля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xml:space="preserve">- основные направления и развития контроля в финансово-бюджетной сфере, финансового контроля в коммерческой организации, надзора </w:t>
            </w:r>
            <w:r>
              <w:rPr>
                <w:rFonts w:eastAsia="Calibri"/>
                <w:sz w:val="22"/>
                <w:szCs w:val="22"/>
                <w:lang w:eastAsia="en-US"/>
              </w:rPr>
              <w:lastRenderedPageBreak/>
              <w:t>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p>
          <w:p w:rsidR="00382806" w:rsidRDefault="00C40CD3">
            <w:pPr>
              <w:widowControl w:val="0"/>
              <w:jc w:val="both"/>
              <w:rPr>
                <w:b/>
                <w:i/>
                <w:sz w:val="28"/>
                <w:szCs w:val="28"/>
              </w:rPr>
            </w:pPr>
            <w:r>
              <w:rPr>
                <w:rFonts w:eastAsia="Calibri"/>
                <w:b/>
                <w:i/>
                <w:sz w:val="22"/>
                <w:szCs w:val="22"/>
                <w:lang w:eastAsia="en-US"/>
              </w:rPr>
              <w:t xml:space="preserve">- </w:t>
            </w:r>
            <w:r>
              <w:rPr>
                <w:rFonts w:eastAsia="Calibri"/>
                <w:sz w:val="22"/>
                <w:szCs w:val="22"/>
                <w:lang w:eastAsia="en-US"/>
              </w:rPr>
              <w:t xml:space="preserve">определять влияние политики в области налогообложения на стабильность бюджетной системы.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rFonts w:eastAsia="Calibri"/>
                <w:b/>
                <w:sz w:val="22"/>
                <w:szCs w:val="22"/>
                <w:lang w:eastAsia="en-US"/>
              </w:rPr>
            </w:pPr>
            <w:r>
              <w:rPr>
                <w:rFonts w:eastAsia="Calibri"/>
                <w:b/>
                <w:sz w:val="22"/>
                <w:szCs w:val="22"/>
                <w:lang w:eastAsia="en-US"/>
              </w:rPr>
              <w:lastRenderedPageBreak/>
              <w:t>Задание 1.</w:t>
            </w:r>
          </w:p>
          <w:p w:rsidR="00382806" w:rsidRDefault="00C40CD3">
            <w:pPr>
              <w:widowControl w:val="0"/>
              <w:jc w:val="both"/>
              <w:rPr>
                <w:sz w:val="22"/>
                <w:szCs w:val="22"/>
              </w:rPr>
            </w:pPr>
            <w:r>
              <w:rPr>
                <w:sz w:val="22"/>
                <w:szCs w:val="22"/>
              </w:rPr>
              <w:t>В зависимости от сферы финансовых отношений выделите виды публичного контроля (надзора) и обоснуйте перспективы развития:</w:t>
            </w:r>
          </w:p>
          <w:p w:rsidR="00382806" w:rsidRDefault="00C40CD3">
            <w:pPr>
              <w:widowControl w:val="0"/>
              <w:jc w:val="both"/>
              <w:rPr>
                <w:sz w:val="22"/>
                <w:szCs w:val="22"/>
              </w:rPr>
            </w:pPr>
            <w:r>
              <w:rPr>
                <w:i/>
                <w:iCs/>
                <w:sz w:val="22"/>
                <w:szCs w:val="22"/>
              </w:rPr>
              <w:t>финансовый («бюджетный») контроль (осуществляется в сфере бюджетных правоотношений) -</w:t>
            </w:r>
            <w:r>
              <w:rPr>
                <w:sz w:val="22"/>
                <w:szCs w:val="22"/>
              </w:rPr>
              <w:t xml:space="preserve"> ……..</w:t>
            </w:r>
          </w:p>
          <w:p w:rsidR="00382806" w:rsidRDefault="00C40CD3">
            <w:pPr>
              <w:widowControl w:val="0"/>
              <w:jc w:val="both"/>
              <w:rPr>
                <w:i/>
                <w:iCs/>
                <w:sz w:val="22"/>
                <w:szCs w:val="22"/>
              </w:rPr>
            </w:pPr>
            <w:r>
              <w:rPr>
                <w:i/>
                <w:iCs/>
                <w:sz w:val="22"/>
                <w:szCs w:val="22"/>
              </w:rPr>
              <w:t>налоговый контроль (осуществляется в сфере налоговых правоотношений) - ….. валютный контроль (осуществляется в сфере валютных правоотношений)- ….. банковский надзор (осуществляется в сфере банковских правоотношений (надзор за кредитными организациями)) -……….</w:t>
            </w:r>
          </w:p>
          <w:p w:rsidR="00382806" w:rsidRDefault="00C40CD3">
            <w:pPr>
              <w:widowControl w:val="0"/>
              <w:jc w:val="both"/>
              <w:rPr>
                <w:sz w:val="22"/>
                <w:szCs w:val="22"/>
              </w:rPr>
            </w:pPr>
            <w:r>
              <w:rPr>
                <w:i/>
                <w:iCs/>
                <w:sz w:val="22"/>
                <w:szCs w:val="22"/>
              </w:rPr>
              <w:t>надзор в сфере финансовых рынков за некредитными финансовыми организациями, включая надзор в сфере страховых правоотношений</w:t>
            </w:r>
            <w:r>
              <w:rPr>
                <w:sz w:val="22"/>
                <w:szCs w:val="22"/>
              </w:rPr>
              <w:t xml:space="preserve"> - …….</w:t>
            </w: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bCs/>
                <w:i/>
                <w:iCs/>
                <w:sz w:val="22"/>
                <w:szCs w:val="22"/>
                <w:lang w:eastAsia="en-US"/>
              </w:rPr>
            </w:pPr>
            <w:r>
              <w:rPr>
                <w:rFonts w:eastAsia="Calibri"/>
                <w:bCs/>
                <w:i/>
                <w:iCs/>
                <w:sz w:val="22"/>
                <w:szCs w:val="22"/>
                <w:lang w:eastAsia="en-US"/>
              </w:rPr>
              <w:t xml:space="preserve">Обоснуйте принципы, положенные в основу финансового контроля. Приведите примеры по всем видам финансового контроля. </w:t>
            </w:r>
          </w:p>
          <w:p w:rsidR="00382806" w:rsidRDefault="00C40CD3">
            <w:pPr>
              <w:pStyle w:val="afff1"/>
              <w:widowControl w:val="0"/>
              <w:numPr>
                <w:ilvl w:val="0"/>
                <w:numId w:val="12"/>
              </w:numPr>
              <w:ind w:left="0" w:firstLine="0"/>
              <w:jc w:val="both"/>
              <w:rPr>
                <w:sz w:val="22"/>
                <w:szCs w:val="22"/>
              </w:rPr>
            </w:pPr>
            <w:r>
              <w:rPr>
                <w:sz w:val="22"/>
                <w:szCs w:val="22"/>
              </w:rPr>
              <w:t>Принцип соответствия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lastRenderedPageBreak/>
              <w:t>Законность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Профессиональная компетентность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Функциональная независимость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Рациональность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Результативность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Эффективность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Этические принципы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Объективность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Достоверность – </w:t>
            </w:r>
          </w:p>
          <w:p w:rsidR="00382806" w:rsidRDefault="00C40CD3">
            <w:pPr>
              <w:pStyle w:val="afff1"/>
              <w:widowControl w:val="0"/>
              <w:numPr>
                <w:ilvl w:val="0"/>
                <w:numId w:val="12"/>
              </w:numPr>
              <w:ind w:left="0" w:firstLine="0"/>
              <w:jc w:val="both"/>
              <w:rPr>
                <w:rFonts w:eastAsia="Calibri"/>
                <w:sz w:val="22"/>
                <w:szCs w:val="22"/>
                <w:lang w:eastAsia="en-US"/>
              </w:rPr>
            </w:pPr>
            <w:r>
              <w:rPr>
                <w:sz w:val="22"/>
                <w:szCs w:val="22"/>
              </w:rPr>
              <w:t xml:space="preserve">Профессиональный скептицизм – </w:t>
            </w:r>
          </w:p>
          <w:p w:rsidR="00382806" w:rsidRDefault="00C40CD3" w:rsidP="001C4BF8">
            <w:pPr>
              <w:pStyle w:val="afff1"/>
              <w:widowControl w:val="0"/>
              <w:numPr>
                <w:ilvl w:val="0"/>
                <w:numId w:val="12"/>
              </w:numPr>
              <w:ind w:left="0" w:firstLine="0"/>
              <w:jc w:val="both"/>
              <w:rPr>
                <w:rFonts w:eastAsia="Calibri"/>
                <w:sz w:val="22"/>
                <w:szCs w:val="22"/>
                <w:lang w:eastAsia="en-US"/>
              </w:rPr>
            </w:pPr>
            <w:r>
              <w:rPr>
                <w:sz w:val="22"/>
                <w:szCs w:val="22"/>
              </w:rPr>
              <w:t xml:space="preserve">Целеустремленность </w:t>
            </w:r>
            <w:r>
              <w:rPr>
                <w:rFonts w:eastAsia="Calibri"/>
                <w:noProof/>
                <w:sz w:val="22"/>
                <w:szCs w:val="22"/>
              </w:rPr>
              <mc:AlternateContent>
                <mc:Choice Requires="wps">
                  <w:drawing>
                    <wp:anchor distT="0" distB="0" distL="0" distR="0" simplePos="0" relativeHeight="3" behindDoc="1" locked="0" layoutInCell="0" allowOverlap="1">
                      <wp:simplePos x="0" y="0"/>
                      <wp:positionH relativeFrom="column">
                        <wp:posOffset>5122545</wp:posOffset>
                      </wp:positionH>
                      <wp:positionV relativeFrom="paragraph">
                        <wp:posOffset>1905</wp:posOffset>
                      </wp:positionV>
                      <wp:extent cx="5142865" cy="1374775"/>
                      <wp:effectExtent l="0" t="0" r="0" b="0"/>
                      <wp:wrapNone/>
                      <wp:docPr id="1" name="Врезка1"/>
                      <wp:cNvGraphicFramePr/>
                      <a:graphic xmlns:a="http://schemas.openxmlformats.org/drawingml/2006/main">
                        <a:graphicData uri="http://schemas.microsoft.com/office/word/2010/wordprocessingShape">
                          <wps:wsp>
                            <wps:cNvSpPr/>
                            <wps:spPr>
                              <a:xfrm>
                                <a:off x="0" y="0"/>
                                <a:ext cx="5142240" cy="1374120"/>
                              </a:xfrm>
                              <a:prstGeom prst="rect">
                                <a:avLst/>
                              </a:prstGeom>
                              <a:noFill/>
                              <a:ln w="0">
                                <a:noFill/>
                              </a:ln>
                            </wps:spPr>
                            <wps:style>
                              <a:lnRef idx="0">
                                <a:scrgbClr r="0" g="0" b="0"/>
                              </a:lnRef>
                              <a:fillRef idx="0">
                                <a:scrgbClr r="0" g="0" b="0"/>
                              </a:fillRef>
                              <a:effectRef idx="0">
                                <a:scrgbClr r="0" g="0" b="0"/>
                              </a:effectRef>
                              <a:fontRef idx="minor"/>
                            </wps:style>
                            <wps:txbx>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wps:txbx>
                            <wps:bodyPr lIns="0" tIns="0" rIns="0" bIns="0">
                              <a:spAutoFit/>
                            </wps:bodyPr>
                          </wps:wsp>
                        </a:graphicData>
                      </a:graphic>
                    </wp:anchor>
                  </w:drawing>
                </mc:Choice>
                <mc:Fallback>
                  <w:pict>
                    <v:rect id="Врезка1" o:spid="_x0000_s1026" style="position:absolute;left:0;text-align:left;margin-left:403.35pt;margin-top:.15pt;width:404.95pt;height:108.25pt;z-index:-503316477;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" o:allowincell="f" filled="f" stroked="f" strokeweight="0">
                      <v:textbox style="mso-fit-shape-to-text:t" inset="0,0,0,0">
                        <w:txbxContent>
                          <w:tbl>
                            <w:tblPr>
                              <w:tblStyle w:val="afff4"/>
                              <w:tblW w:w="8098" w:type="dxa"/>
                              <w:tblLayout w:type="fixed"/>
                              <w:tblLook w:val="04A0" w:firstRow="1" w:lastRow="0" w:firstColumn="1" w:lastColumn="0" w:noHBand="0" w:noVBand="1"/>
                            </w:tblPr>
                            <w:tblGrid>
                              <w:gridCol w:w="1553"/>
                              <w:gridCol w:w="1010"/>
                              <w:gridCol w:w="1079"/>
                              <w:gridCol w:w="1892"/>
                              <w:gridCol w:w="1484"/>
                              <w:gridCol w:w="1080"/>
                            </w:tblGrid>
                            <w:tr w:rsidR="00C40CD3">
                              <w:trPr>
                                <w:trHeight w:val="15"/>
                              </w:trPr>
                              <w:tc>
                                <w:tcPr>
                                  <w:tcW w:w="1552" w:type="dxa"/>
                                </w:tcPr>
                                <w:p w:rsidR="00C40CD3" w:rsidRDefault="00C40CD3">
                                  <w:pPr>
                                    <w:widowControl w:val="0"/>
                                    <w:rPr>
                                      <w:sz w:val="16"/>
                                      <w:szCs w:val="16"/>
                                    </w:rPr>
                                  </w:pPr>
                                  <w:r>
                                    <w:rPr>
                                      <w:b/>
                                      <w:bCs/>
                                      <w:sz w:val="16"/>
                                      <w:szCs w:val="16"/>
                                    </w:rPr>
                                    <w:t>Ветви власти /</w:t>
                                  </w:r>
                                </w:p>
                                <w:p w:rsidR="00C40CD3" w:rsidRDefault="00C40CD3">
                                  <w:pPr>
                                    <w:widowControl w:val="0"/>
                                    <w:rPr>
                                      <w:sz w:val="16"/>
                                      <w:szCs w:val="16"/>
                                    </w:rPr>
                                  </w:pPr>
                                  <w:r>
                                    <w:rPr>
                                      <w:b/>
                                      <w:bCs/>
                                      <w:sz w:val="16"/>
                                      <w:szCs w:val="16"/>
                                    </w:rPr>
                                    <w:t>уровень бюджета</w:t>
                                  </w:r>
                                </w:p>
                              </w:tc>
                              <w:tc>
                                <w:tcPr>
                                  <w:tcW w:w="1010" w:type="dxa"/>
                                </w:tcPr>
                                <w:p w:rsidR="00C40CD3" w:rsidRDefault="00C40CD3">
                                  <w:pPr>
                                    <w:widowControl w:val="0"/>
                                    <w:rPr>
                                      <w:sz w:val="16"/>
                                      <w:szCs w:val="16"/>
                                    </w:rPr>
                                  </w:pPr>
                                  <w:r>
                                    <w:rPr>
                                      <w:b/>
                                      <w:bCs/>
                                      <w:sz w:val="16"/>
                                      <w:szCs w:val="16"/>
                                    </w:rPr>
                                    <w:t>Президент</w:t>
                                  </w:r>
                                </w:p>
                              </w:tc>
                              <w:tc>
                                <w:tcPr>
                                  <w:tcW w:w="2971" w:type="dxa"/>
                                  <w:gridSpan w:val="2"/>
                                </w:tcPr>
                                <w:p w:rsidR="00C40CD3" w:rsidRDefault="00C40CD3">
                                  <w:pPr>
                                    <w:widowControl w:val="0"/>
                                    <w:rPr>
                                      <w:sz w:val="16"/>
                                      <w:szCs w:val="16"/>
                                    </w:rPr>
                                  </w:pPr>
                                  <w:r>
                                    <w:rPr>
                                      <w:b/>
                                      <w:bCs/>
                                      <w:sz w:val="16"/>
                                      <w:szCs w:val="16"/>
                                    </w:rPr>
                                    <w:t>Исполнительная власть</w:t>
                                  </w:r>
                                </w:p>
                              </w:tc>
                              <w:tc>
                                <w:tcPr>
                                  <w:tcW w:w="1484" w:type="dxa"/>
                                </w:tcPr>
                                <w:p w:rsidR="00C40CD3" w:rsidRDefault="00C40CD3">
                                  <w:pPr>
                                    <w:widowControl w:val="0"/>
                                    <w:rPr>
                                      <w:sz w:val="16"/>
                                      <w:szCs w:val="16"/>
                                    </w:rPr>
                                  </w:pPr>
                                  <w:r>
                                    <w:rPr>
                                      <w:b/>
                                      <w:bCs/>
                                      <w:sz w:val="16"/>
                                      <w:szCs w:val="16"/>
                                    </w:rPr>
                                    <w:t>Законодательная власть</w:t>
                                  </w:r>
                                </w:p>
                              </w:tc>
                              <w:tc>
                                <w:tcPr>
                                  <w:tcW w:w="1080" w:type="dxa"/>
                                </w:tcPr>
                                <w:p w:rsidR="00C40CD3" w:rsidRDefault="00C40CD3">
                                  <w:pPr>
                                    <w:widowControl w:val="0"/>
                                    <w:rPr>
                                      <w:sz w:val="16"/>
                                      <w:szCs w:val="16"/>
                                    </w:rPr>
                                  </w:pPr>
                                  <w:r>
                                    <w:rPr>
                                      <w:b/>
                                      <w:bCs/>
                                      <w:sz w:val="16"/>
                                      <w:szCs w:val="16"/>
                                    </w:rPr>
                                    <w:t>ЦБ РФ</w:t>
                                  </w:r>
                                </w:p>
                              </w:tc>
                            </w:tr>
                            <w:tr w:rsidR="00C40CD3">
                              <w:trPr>
                                <w:trHeight w:val="15"/>
                              </w:trPr>
                              <w:tc>
                                <w:tcPr>
                                  <w:tcW w:w="1552" w:type="dxa"/>
                                </w:tcPr>
                                <w:p w:rsidR="00C40CD3" w:rsidRDefault="00C40CD3">
                                  <w:pPr>
                                    <w:widowControl w:val="0"/>
                                    <w:rPr>
                                      <w:sz w:val="16"/>
                                      <w:szCs w:val="16"/>
                                    </w:rPr>
                                  </w:pPr>
                                  <w:r>
                                    <w:rPr>
                                      <w:b/>
                                      <w:bCs/>
                                      <w:sz w:val="16"/>
                                      <w:szCs w:val="16"/>
                                    </w:rPr>
                                    <w:t>Федеральный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Уровень субъектов Российской Федерации</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r w:rsidR="00C40CD3">
                              <w:trPr>
                                <w:trHeight w:val="15"/>
                              </w:trPr>
                              <w:tc>
                                <w:tcPr>
                                  <w:tcW w:w="1552" w:type="dxa"/>
                                </w:tcPr>
                                <w:p w:rsidR="00C40CD3" w:rsidRDefault="00C40CD3">
                                  <w:pPr>
                                    <w:widowControl w:val="0"/>
                                    <w:rPr>
                                      <w:sz w:val="16"/>
                                      <w:szCs w:val="16"/>
                                    </w:rPr>
                                  </w:pPr>
                                  <w:r>
                                    <w:rPr>
                                      <w:b/>
                                      <w:bCs/>
                                      <w:sz w:val="16"/>
                                      <w:szCs w:val="16"/>
                                    </w:rPr>
                                    <w:t>Муниципальный уровень</w:t>
                                  </w:r>
                                </w:p>
                              </w:tc>
                              <w:tc>
                                <w:tcPr>
                                  <w:tcW w:w="1010" w:type="dxa"/>
                                </w:tcPr>
                                <w:p w:rsidR="00C40CD3" w:rsidRDefault="00C40CD3">
                                  <w:pPr>
                                    <w:widowControl w:val="0"/>
                                    <w:rPr>
                                      <w:sz w:val="16"/>
                                      <w:szCs w:val="16"/>
                                    </w:rPr>
                                  </w:pPr>
                                </w:p>
                              </w:tc>
                              <w:tc>
                                <w:tcPr>
                                  <w:tcW w:w="1079" w:type="dxa"/>
                                </w:tcPr>
                                <w:p w:rsidR="00C40CD3" w:rsidRDefault="00C40CD3">
                                  <w:pPr>
                                    <w:widowControl w:val="0"/>
                                    <w:rPr>
                                      <w:sz w:val="16"/>
                                      <w:szCs w:val="16"/>
                                    </w:rPr>
                                  </w:pPr>
                                </w:p>
                              </w:tc>
                              <w:tc>
                                <w:tcPr>
                                  <w:tcW w:w="1892" w:type="dxa"/>
                                </w:tcPr>
                                <w:p w:rsidR="00C40CD3" w:rsidRDefault="00C40CD3">
                                  <w:pPr>
                                    <w:widowControl w:val="0"/>
                                    <w:rPr>
                                      <w:sz w:val="16"/>
                                      <w:szCs w:val="16"/>
                                    </w:rPr>
                                  </w:pPr>
                                </w:p>
                              </w:tc>
                              <w:tc>
                                <w:tcPr>
                                  <w:tcW w:w="1484" w:type="dxa"/>
                                </w:tcPr>
                                <w:p w:rsidR="00C40CD3" w:rsidRDefault="00C40CD3">
                                  <w:pPr>
                                    <w:widowControl w:val="0"/>
                                    <w:rPr>
                                      <w:sz w:val="16"/>
                                      <w:szCs w:val="16"/>
                                    </w:rPr>
                                  </w:pPr>
                                </w:p>
                              </w:tc>
                              <w:tc>
                                <w:tcPr>
                                  <w:tcW w:w="1080" w:type="dxa"/>
                                </w:tcPr>
                                <w:p w:rsidR="00C40CD3" w:rsidRDefault="00C40CD3">
                                  <w:pPr>
                                    <w:widowControl w:val="0"/>
                                    <w:rPr>
                                      <w:sz w:val="16"/>
                                      <w:szCs w:val="16"/>
                                    </w:rPr>
                                  </w:pPr>
                                </w:p>
                              </w:tc>
                            </w:tr>
                          </w:tbl>
                          <w:p w:rsidR="00C40CD3" w:rsidRDefault="00C40CD3">
                            <w:pPr>
                              <w:pStyle w:val="afff3"/>
                            </w:pPr>
                          </w:p>
                        </w:txbxContent>
                      </v:textbox>
                    </v:rect>
                  </w:pict>
                </mc:Fallback>
              </mc:AlternateContent>
            </w: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ПКН-2.</w:t>
            </w:r>
            <w:r>
              <w:rPr>
                <w:rFonts w:eastAsia="Calibri"/>
                <w:sz w:val="22"/>
                <w:szCs w:val="22"/>
                <w:lang w:eastAsia="en-US"/>
              </w:rPr>
              <w:t xml:space="preserve"> </w:t>
            </w:r>
            <w:r w:rsidR="00C40CD3">
              <w:rPr>
                <w:rFonts w:eastAsia="Calibri"/>
                <w:sz w:val="22"/>
                <w:szCs w:val="22"/>
                <w:lang w:eastAsia="en-US"/>
              </w:rPr>
              <w:t>Способность на основе существующих методик, нормативно-правовой базы рассчитывать финансово-экономические показатели, анализировать и содержательно объяснять природу экономических процессов на микро и макроуровне</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8"/>
                <w:szCs w:val="28"/>
              </w:rPr>
            </w:pPr>
            <w:r>
              <w:rPr>
                <w:sz w:val="22"/>
                <w:szCs w:val="22"/>
              </w:rPr>
              <w:t xml:space="preserve">1. </w:t>
            </w:r>
            <w:r>
              <w:rPr>
                <w:rFonts w:eastAsia="Calibri"/>
                <w:sz w:val="22"/>
                <w:szCs w:val="22"/>
                <w:lang w:eastAsia="en-US"/>
              </w:rPr>
              <w:t>Применяет нормативно-правовую базу, регламентирующую порядок расчета финансово-экономических показателей.</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в области налогов, налогообложения и налогового контроля.</w:t>
            </w:r>
          </w:p>
          <w:p w:rsidR="00382806" w:rsidRDefault="00C40CD3">
            <w:pPr>
              <w:widowControl w:val="0"/>
              <w:tabs>
                <w:tab w:val="left" w:pos="540"/>
              </w:tabs>
              <w:contextualSpacing/>
              <w:jc w:val="both"/>
              <w:rPr>
                <w:rFonts w:eastAsia="Calibri"/>
                <w:sz w:val="22"/>
                <w:szCs w:val="22"/>
                <w:lang w:eastAsia="en-US"/>
              </w:rPr>
            </w:pPr>
            <w:r>
              <w:rPr>
                <w:rFonts w:eastAsia="Calibri"/>
                <w:sz w:val="22"/>
                <w:szCs w:val="22"/>
                <w:lang w:eastAsia="en-US"/>
              </w:rPr>
              <w:t>- основы нормативного правового регулирования 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t xml:space="preserve">Уметь: </w:t>
            </w:r>
            <w:r>
              <w:rPr>
                <w:rFonts w:eastAsia="Calibri"/>
                <w:bCs/>
                <w:iCs/>
                <w:sz w:val="22"/>
                <w:szCs w:val="22"/>
                <w:lang w:eastAsia="en-US"/>
              </w:rPr>
              <w:t xml:space="preserve">анализировать </w:t>
            </w:r>
            <w:r>
              <w:rPr>
                <w:rFonts w:eastAsia="Calibri"/>
                <w:sz w:val="22"/>
                <w:szCs w:val="22"/>
                <w:lang w:eastAsia="en-US"/>
              </w:rPr>
              <w:t xml:space="preserve">объекты контроля в </w:t>
            </w:r>
            <w:r>
              <w:rPr>
                <w:rFonts w:eastAsia="Calibri"/>
                <w:sz w:val="22"/>
                <w:szCs w:val="22"/>
                <w:lang w:eastAsia="en-US"/>
              </w:rPr>
              <w:lastRenderedPageBreak/>
              <w:t>финансово-бюджетной сфере, финансового контроля в коммерческой организации, надзора в финансово-банковской сфере, таможенного и валютного контроля на основе финансового анализа</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lastRenderedPageBreak/>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Перечислите полномочия органов государственной власти субъектов Российской Федерации в области установления и введения налогов.</w:t>
            </w:r>
          </w:p>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Налоговая инспекция потребовала от организации, при ее постановке на налоговый учет, указать в представленных ею документах все виды деятельности, которые она намерена осуществлять. Правомерны ли требования налогового органа? Ответ обосновать.</w:t>
            </w:r>
          </w:p>
          <w:p w:rsidR="00382806" w:rsidRDefault="00C40CD3">
            <w:pPr>
              <w:widowControl w:val="0"/>
              <w:jc w:val="both"/>
              <w:rPr>
                <w:rFonts w:eastAsia="Calibri"/>
                <w:b/>
                <w:sz w:val="22"/>
                <w:szCs w:val="22"/>
                <w:lang w:eastAsia="en-US"/>
              </w:rPr>
            </w:pPr>
            <w:r>
              <w:rPr>
                <w:rFonts w:eastAsia="Calibri"/>
                <w:b/>
                <w:sz w:val="22"/>
                <w:szCs w:val="22"/>
                <w:lang w:eastAsia="en-US"/>
              </w:rPr>
              <w:t xml:space="preserve">Задание 3. </w:t>
            </w:r>
          </w:p>
          <w:p w:rsidR="00382806" w:rsidRDefault="00C40CD3">
            <w:pPr>
              <w:widowControl w:val="0"/>
              <w:jc w:val="both"/>
              <w:rPr>
                <w:rFonts w:eastAsia="Calibri"/>
                <w:b/>
                <w:sz w:val="22"/>
                <w:szCs w:val="22"/>
                <w:lang w:eastAsia="en-US"/>
              </w:rPr>
            </w:pPr>
            <w:r>
              <w:rPr>
                <w:rFonts w:eastAsia="Calibri"/>
                <w:bCs/>
                <w:sz w:val="22"/>
                <w:szCs w:val="22"/>
                <w:lang w:eastAsia="en-US"/>
              </w:rPr>
              <w:t>Укажите органы контроля по уровню власти:</w:t>
            </w:r>
          </w:p>
          <w:p w:rsidR="00382806" w:rsidRDefault="00382806">
            <w:pPr>
              <w:widowControl w:val="0"/>
              <w:jc w:val="both"/>
              <w:rPr>
                <w:rFonts w:eastAsia="Calibri"/>
                <w:bCs/>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Приведите примеры и структуру органов контроля:</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контроля в финансово-бюджетной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Органов государственного аудита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финансового контроля в коммерческой организации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надзора в финансово-банковской сфере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таможенного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 xml:space="preserve">Органы валютного контроля - </w:t>
            </w:r>
          </w:p>
          <w:p w:rsidR="00382806" w:rsidRDefault="00C40CD3">
            <w:pPr>
              <w:widowControl w:val="0"/>
              <w:jc w:val="both"/>
              <w:rPr>
                <w:rFonts w:eastAsia="Calibri"/>
                <w:sz w:val="22"/>
                <w:szCs w:val="22"/>
                <w:lang w:eastAsia="en-US"/>
              </w:rPr>
            </w:pPr>
            <w:r>
              <w:rPr>
                <w:rFonts w:eastAsia="Calibri"/>
                <w:sz w:val="22"/>
                <w:szCs w:val="22"/>
                <w:lang w:eastAsia="en-US"/>
              </w:rPr>
              <w:t>Например: Структура органов таможенного контроля</w:t>
            </w:r>
          </w:p>
          <w:p w:rsidR="00382806" w:rsidRDefault="00C40CD3">
            <w:pPr>
              <w:widowControl w:val="0"/>
              <w:jc w:val="both"/>
              <w:rPr>
                <w:rFonts w:eastAsia="Calibri"/>
                <w:sz w:val="22"/>
                <w:szCs w:val="22"/>
                <w:lang w:eastAsia="en-US"/>
              </w:rPr>
            </w:pPr>
            <w:r>
              <w:rPr>
                <w:noProof/>
              </w:rPr>
              <w:lastRenderedPageBreak/>
              <mc:AlternateContent>
                <mc:Choice Requires="wps">
                  <w:drawing>
                    <wp:inline distT="114300" distB="139700" distL="133350" distR="147320" wp14:anchorId="348DA7FB">
                      <wp:extent cx="4959350" cy="2280920"/>
                      <wp:effectExtent l="133350" t="114300" r="147320" b="139700"/>
                      <wp:docPr id="3" name="Рисунок 2"/>
                      <wp:cNvGraphicFramePr/>
                      <a:graphic xmlns:a="http://schemas.openxmlformats.org/drawingml/2006/main">
                        <a:graphicData uri="http://schemas.openxmlformats.org/drawingml/2006/picture">
                          <pic:pic xmlns:pic="http://schemas.openxmlformats.org/drawingml/2006/picture">
                            <pic:nvPicPr>
                              <pic:cNvPr id="0" name="Рисунок 2"/>
                              <pic:cNvPicPr/>
                            </pic:nvPicPr>
                            <pic:blipFill>
                              <a:blip r:embed="rId22"/>
                              <a:srcRect l="25626" t="29683" r="23039" b="15598"/>
                              <a:stretch/>
                            </pic:blipFill>
                            <pic:spPr>
                              <a:xfrm>
                                <a:off x="0" y="0"/>
                                <a:ext cx="4958640" cy="2280240"/>
                              </a:xfrm>
                              <a:prstGeom prst="rect">
                                <a:avLst/>
                              </a:prstGeom>
                              <a:ln w="88900" cap="sq">
                                <a:solidFill>
                                  <a:srgbClr val="FFFFFF"/>
                                </a:solidFill>
                                <a:miter/>
                              </a:ln>
                              <a:effectLst>
                                <a:outerShdw blurRad="55000" dist="1764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mc:Choice>
                <mc:Fallback xmlns:cx1="http://schemas.microsoft.com/office/drawing/2015/9/8/chartex">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2" stroked="t" style="position:absolute;margin-left:0pt;margin-top:-199.6pt;width:390.4pt;height:179.5pt;mso-wrap-style:none;v-text-anchor:middle;mso-position-vertical:top" wp14:anchorId="348DA7FB" type="shapetype_75">
                      <v:imagedata r:id="rId23" o:detectmouseclick="t"/>
                      <v:stroke color="white" weight="88920" joinstyle="miter" endcap="square"/>
                      <v:shadow on="t" obscured="f" color="black"/>
                      <w10:wrap type="square"/>
                    </v:shape>
                  </w:pict>
                </mc:Fallback>
              </mc:AlternateConten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sz w:val="22"/>
                <w:szCs w:val="22"/>
              </w:rPr>
              <w:t xml:space="preserve">2. </w:t>
            </w:r>
            <w:r>
              <w:rPr>
                <w:rFonts w:eastAsia="Calibri"/>
                <w:sz w:val="22"/>
                <w:szCs w:val="22"/>
                <w:lang w:eastAsia="en-US"/>
              </w:rPr>
              <w:t>Производит расчет финансово-экономических показателей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порядок организации налогового контроля за правильностью исчисления и уплаты основных налогов, уплачиваемых организациями и физическими лицами.</w:t>
            </w:r>
          </w:p>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Уметь:</w:t>
            </w:r>
            <w:r>
              <w:rPr>
                <w:rFonts w:eastAsia="Calibri"/>
                <w:sz w:val="22"/>
                <w:szCs w:val="22"/>
                <w:lang w:eastAsia="en-US"/>
              </w:rPr>
              <w:t xml:space="preserve"> осуществлять контроль за расчетами налоговых обязательств организаций и физических лиц</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overflowPunct w:val="0"/>
              <w:jc w:val="both"/>
              <w:textAlignment w:val="baseline"/>
              <w:rPr>
                <w:rFonts w:eastAsia="Calibri"/>
                <w:b/>
                <w:sz w:val="22"/>
                <w:szCs w:val="22"/>
                <w:lang w:eastAsia="en-US"/>
              </w:rPr>
            </w:pPr>
            <w:r>
              <w:rPr>
                <w:rFonts w:eastAsia="Calibri"/>
                <w:b/>
                <w:sz w:val="22"/>
                <w:szCs w:val="22"/>
                <w:lang w:eastAsia="en-US"/>
              </w:rPr>
              <w:t>Задание 1.</w:t>
            </w:r>
          </w:p>
          <w:p w:rsidR="00382806" w:rsidRDefault="00C40CD3">
            <w:pPr>
              <w:widowControl w:val="0"/>
              <w:overflowPunct w:val="0"/>
              <w:jc w:val="both"/>
              <w:textAlignment w:val="baseline"/>
              <w:rPr>
                <w:rFonts w:eastAsia="Calibri"/>
                <w:sz w:val="22"/>
                <w:szCs w:val="22"/>
                <w:lang w:eastAsia="en-US"/>
              </w:rPr>
            </w:pPr>
            <w:r>
              <w:rPr>
                <w:rFonts w:eastAsia="Calibri"/>
                <w:sz w:val="22"/>
                <w:szCs w:val="22"/>
                <w:lang w:eastAsia="en-US"/>
              </w:rPr>
              <w:t>Укажите отличия расчета средней и среднегодовой стоимости имущества субъекта хозяйствования для целей налогообложения.</w:t>
            </w:r>
          </w:p>
          <w:p w:rsidR="00382806" w:rsidRDefault="00C40CD3">
            <w:pPr>
              <w:widowControl w:val="0"/>
              <w:spacing w:line="240" w:lineRule="atLeast"/>
              <w:jc w:val="both"/>
              <w:rPr>
                <w:rFonts w:eastAsia="Calibri"/>
                <w:b/>
                <w:sz w:val="22"/>
                <w:szCs w:val="22"/>
                <w:lang w:eastAsia="en-US"/>
              </w:rPr>
            </w:pPr>
            <w:r>
              <w:rPr>
                <w:rFonts w:eastAsia="Calibri"/>
                <w:b/>
                <w:sz w:val="22"/>
                <w:szCs w:val="22"/>
                <w:lang w:eastAsia="en-US"/>
              </w:rPr>
              <w:t>Задание 2.</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Технические приемы внесения налогоплательщиком или его агентом суммы налога в соответствующий бюджет или государственный внебюджетный фонд – это порядок:</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уплаты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исчисления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зачета налогов и сборов,</w:t>
            </w:r>
          </w:p>
          <w:p w:rsidR="00382806" w:rsidRDefault="00C40CD3">
            <w:pPr>
              <w:widowControl w:val="0"/>
              <w:spacing w:line="240" w:lineRule="atLeast"/>
              <w:jc w:val="both"/>
              <w:rPr>
                <w:rFonts w:eastAsia="Calibri"/>
                <w:sz w:val="22"/>
                <w:szCs w:val="22"/>
                <w:lang w:eastAsia="en-US"/>
              </w:rPr>
            </w:pPr>
            <w:r>
              <w:rPr>
                <w:rFonts w:eastAsia="Calibri"/>
                <w:sz w:val="22"/>
                <w:szCs w:val="22"/>
                <w:lang w:eastAsia="en-US"/>
              </w:rPr>
              <w:t>- возврата налогов и сборов.</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3.</w:t>
            </w:r>
          </w:p>
          <w:p w:rsidR="00382806" w:rsidRDefault="00C40CD3">
            <w:pPr>
              <w:pStyle w:val="afff2"/>
              <w:widowControl w:val="0"/>
              <w:spacing w:line="240" w:lineRule="auto"/>
              <w:ind w:firstLine="0"/>
              <w:rPr>
                <w:rFonts w:eastAsia="Calibri"/>
                <w:color w:val="auto"/>
                <w:sz w:val="22"/>
                <w:szCs w:val="22"/>
                <w:lang w:eastAsia="en-US"/>
              </w:rPr>
            </w:pPr>
            <w:r>
              <w:rPr>
                <w:rFonts w:eastAsia="Calibri"/>
                <w:color w:val="auto"/>
                <w:sz w:val="22"/>
                <w:szCs w:val="22"/>
                <w:lang w:eastAsia="en-US"/>
              </w:rPr>
              <w:t>Монопольное право государства на производство и/или реализацию определенных товаров это: акцизы на алкогольную продукцию; НДС; таможенная пошлина; фискальная монополия. Ответ обоснуйте.</w:t>
            </w:r>
          </w:p>
          <w:p w:rsidR="00382806" w:rsidRDefault="00C40CD3">
            <w:pPr>
              <w:pStyle w:val="afff2"/>
              <w:widowControl w:val="0"/>
              <w:spacing w:line="240" w:lineRule="auto"/>
              <w:ind w:firstLine="0"/>
              <w:rPr>
                <w:rFonts w:eastAsia="Calibri"/>
                <w:b/>
                <w:color w:val="auto"/>
                <w:sz w:val="22"/>
                <w:szCs w:val="22"/>
                <w:lang w:eastAsia="en-US"/>
              </w:rPr>
            </w:pPr>
            <w:r>
              <w:rPr>
                <w:rFonts w:eastAsia="Calibri"/>
                <w:b/>
                <w:color w:val="auto"/>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Бухгалтерия организации не удержала налог с доходов работников. Вместе с тем перечислила сумму налога в бюджет из прибыли, остающейся в распоряжении организации. Требуется обосновать ответ: являются ли действия организации правонарушением; какие обеспечительные меры и санкции вправе применить налоговый орган по отношению к организации?</w:t>
            </w:r>
            <w:r>
              <w:rPr>
                <w:rFonts w:eastAsia="Calibri"/>
                <w:sz w:val="22"/>
                <w:szCs w:val="22"/>
                <w:lang w:eastAsia="en-US"/>
              </w:rPr>
              <w:tab/>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rFonts w:eastAsia="Calibri"/>
                <w:sz w:val="22"/>
                <w:szCs w:val="22"/>
                <w:lang w:eastAsia="en-US"/>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288"/>
              </w:tabs>
              <w:ind w:firstLine="5"/>
              <w:rPr>
                <w:sz w:val="22"/>
                <w:szCs w:val="22"/>
              </w:rPr>
            </w:pPr>
            <w:r>
              <w:rPr>
                <w:rFonts w:eastAsia="Calibri"/>
                <w:sz w:val="22"/>
                <w:szCs w:val="22"/>
                <w:lang w:eastAsia="en-US"/>
              </w:rPr>
              <w:t xml:space="preserve">3. Анализирует и раскрывает </w:t>
            </w:r>
            <w:r>
              <w:rPr>
                <w:rFonts w:eastAsia="Calibri"/>
                <w:sz w:val="22"/>
                <w:szCs w:val="22"/>
                <w:lang w:eastAsia="en-US"/>
              </w:rPr>
              <w:lastRenderedPageBreak/>
              <w:t>природу экономических процессов на основе полученных финансово-экономических показателях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b/>
                <w:i/>
                <w:sz w:val="22"/>
                <w:szCs w:val="22"/>
                <w:lang w:eastAsia="en-US"/>
              </w:rPr>
            </w:pPr>
            <w:r>
              <w:rPr>
                <w:rFonts w:eastAsia="Calibri"/>
                <w:b/>
                <w:i/>
                <w:sz w:val="22"/>
                <w:szCs w:val="22"/>
                <w:lang w:eastAsia="en-US"/>
              </w:rPr>
              <w:lastRenderedPageBreak/>
              <w:t>Знать:</w:t>
            </w:r>
            <w:r>
              <w:rPr>
                <w:rFonts w:eastAsia="Calibri"/>
                <w:sz w:val="22"/>
                <w:szCs w:val="22"/>
                <w:lang w:eastAsia="en-US"/>
              </w:rPr>
              <w:t xml:space="preserve"> природу экономических </w:t>
            </w:r>
            <w:r>
              <w:rPr>
                <w:rFonts w:eastAsia="Calibri"/>
                <w:sz w:val="22"/>
                <w:szCs w:val="22"/>
                <w:lang w:eastAsia="en-US"/>
              </w:rPr>
              <w:lastRenderedPageBreak/>
              <w:t>процессов на основе полученных финансово-экономических показателях на макро-, мезо- и микроуровнях.</w:t>
            </w:r>
          </w:p>
          <w:p w:rsidR="00382806" w:rsidRDefault="00C40CD3">
            <w:pPr>
              <w:widowControl w:val="0"/>
              <w:jc w:val="both"/>
              <w:rPr>
                <w:sz w:val="28"/>
                <w:szCs w:val="28"/>
              </w:rPr>
            </w:pPr>
            <w:r>
              <w:rPr>
                <w:rFonts w:eastAsia="Calibri"/>
                <w:b/>
                <w:i/>
                <w:sz w:val="22"/>
                <w:szCs w:val="22"/>
                <w:lang w:eastAsia="en-US"/>
              </w:rPr>
              <w:t>Уметь:</w:t>
            </w:r>
            <w:r>
              <w:rPr>
                <w:rFonts w:eastAsia="Calibri"/>
                <w:sz w:val="22"/>
                <w:szCs w:val="22"/>
                <w:lang w:eastAsia="en-US"/>
              </w:rPr>
              <w:t xml:space="preserve"> анализировать и раскрывать природу экономических процессов на основе полученных финансово-экономических показателях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Задание 1.</w:t>
            </w:r>
          </w:p>
          <w:p w:rsidR="00382806" w:rsidRDefault="00C40CD3">
            <w:pPr>
              <w:widowControl w:val="0"/>
              <w:tabs>
                <w:tab w:val="left" w:pos="1104"/>
              </w:tabs>
              <w:jc w:val="both"/>
              <w:rPr>
                <w:rFonts w:eastAsia="Calibri"/>
                <w:sz w:val="22"/>
                <w:szCs w:val="22"/>
                <w:lang w:eastAsia="en-US"/>
              </w:rPr>
            </w:pPr>
            <w:r>
              <w:rPr>
                <w:rFonts w:eastAsia="Calibri"/>
                <w:sz w:val="22"/>
                <w:szCs w:val="22"/>
                <w:lang w:eastAsia="en-US"/>
              </w:rPr>
              <w:t xml:space="preserve">Проанализируйте основные варианты дифференциации ставок налога на имущество </w:t>
            </w:r>
            <w:r>
              <w:rPr>
                <w:rFonts w:eastAsia="Calibri"/>
                <w:sz w:val="22"/>
                <w:szCs w:val="22"/>
                <w:lang w:eastAsia="en-US"/>
              </w:rPr>
              <w:lastRenderedPageBreak/>
              <w:t>организаций, которые применяются в субъектах Российской Федерации. Какие из них можно считать наиболее эффективными? Ответ аргументируйте.</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2.</w:t>
            </w:r>
          </w:p>
          <w:p w:rsidR="00382806" w:rsidRDefault="00C40CD3">
            <w:pPr>
              <w:widowControl w:val="0"/>
              <w:jc w:val="both"/>
              <w:rPr>
                <w:rFonts w:eastAsia="Calibri"/>
                <w:sz w:val="22"/>
                <w:szCs w:val="22"/>
                <w:lang w:eastAsia="en-US"/>
              </w:rPr>
            </w:pPr>
            <w:r>
              <w:rPr>
                <w:rFonts w:eastAsia="Calibri"/>
                <w:sz w:val="22"/>
                <w:szCs w:val="22"/>
                <w:lang w:eastAsia="en-US"/>
              </w:rPr>
              <w:t>Раскройте вопрос о целесообразности перечисления сумм транспортного налога в специально сформированный внебюджетный фонд, целью которого строительство и реконструкция автомобильных дорог.</w:t>
            </w:r>
          </w:p>
          <w:p w:rsidR="00382806" w:rsidRDefault="00382806">
            <w:pPr>
              <w:widowControl w:val="0"/>
              <w:jc w:val="both"/>
              <w:rPr>
                <w:rFonts w:eastAsia="Calibri"/>
                <w:b/>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3.</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банковского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p w:rsidR="00382806" w:rsidRDefault="00C40CD3">
            <w:pPr>
              <w:widowControl w:val="0"/>
              <w:jc w:val="both"/>
              <w:rPr>
                <w:rFonts w:eastAsia="Calibri"/>
                <w:b/>
                <w:sz w:val="22"/>
                <w:szCs w:val="22"/>
                <w:lang w:eastAsia="en-US"/>
              </w:rPr>
            </w:pPr>
            <w:r>
              <w:rPr>
                <w:rFonts w:eastAsia="Calibri"/>
                <w:b/>
                <w:sz w:val="22"/>
                <w:szCs w:val="22"/>
                <w:lang w:eastAsia="en-US"/>
              </w:rPr>
              <w:t>Задание 4.</w:t>
            </w:r>
          </w:p>
          <w:p w:rsidR="00382806" w:rsidRDefault="00C40CD3">
            <w:pPr>
              <w:widowControl w:val="0"/>
              <w:jc w:val="both"/>
              <w:rPr>
                <w:rFonts w:eastAsia="Calibri"/>
                <w:sz w:val="22"/>
                <w:szCs w:val="22"/>
                <w:lang w:eastAsia="en-US"/>
              </w:rPr>
            </w:pPr>
            <w:r>
              <w:rPr>
                <w:rFonts w:eastAsia="Calibri"/>
                <w:sz w:val="22"/>
                <w:szCs w:val="22"/>
                <w:lang w:eastAsia="en-US"/>
              </w:rPr>
              <w:t>Укажите меры воздействия Банка России за нарушения страхового законодательства</w:t>
            </w:r>
          </w:p>
          <w:tbl>
            <w:tblPr>
              <w:tblStyle w:val="afff4"/>
              <w:tblW w:w="8289" w:type="dxa"/>
              <w:tblLayout w:type="fixed"/>
              <w:tblLook w:val="04A0" w:firstRow="1" w:lastRow="0" w:firstColumn="1" w:lastColumn="0" w:noHBand="0" w:noVBand="1"/>
            </w:tblPr>
            <w:tblGrid>
              <w:gridCol w:w="4144"/>
              <w:gridCol w:w="4145"/>
            </w:tblGrid>
            <w:tr w:rsidR="00382806">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Нарушения</w:t>
                  </w:r>
                </w:p>
              </w:tc>
              <w:tc>
                <w:tcPr>
                  <w:tcW w:w="4144" w:type="dxa"/>
                </w:tcPr>
                <w:p w:rsidR="00382806" w:rsidRDefault="00C40CD3">
                  <w:pPr>
                    <w:widowControl w:val="0"/>
                    <w:jc w:val="both"/>
                    <w:rPr>
                      <w:rFonts w:eastAsia="Calibri"/>
                      <w:sz w:val="22"/>
                      <w:szCs w:val="22"/>
                      <w:lang w:eastAsia="en-US"/>
                    </w:rPr>
                  </w:pPr>
                  <w:r>
                    <w:rPr>
                      <w:rFonts w:eastAsia="Calibri"/>
                      <w:sz w:val="22"/>
                      <w:szCs w:val="22"/>
                      <w:lang w:eastAsia="en-US"/>
                    </w:rPr>
                    <w:t>Меры воздействия</w:t>
                  </w:r>
                </w:p>
              </w:tc>
            </w:tr>
            <w:tr w:rsidR="00382806">
              <w:tc>
                <w:tcPr>
                  <w:tcW w:w="4144" w:type="dxa"/>
                </w:tcPr>
                <w:p w:rsidR="00382806" w:rsidRDefault="00382806">
                  <w:pPr>
                    <w:widowControl w:val="0"/>
                    <w:jc w:val="both"/>
                    <w:rPr>
                      <w:rFonts w:eastAsia="Calibri"/>
                      <w:sz w:val="22"/>
                      <w:szCs w:val="22"/>
                      <w:lang w:eastAsia="en-US"/>
                    </w:rPr>
                  </w:pPr>
                </w:p>
              </w:tc>
              <w:tc>
                <w:tcPr>
                  <w:tcW w:w="4144" w:type="dxa"/>
                </w:tcPr>
                <w:p w:rsidR="00382806" w:rsidRDefault="00382806">
                  <w:pPr>
                    <w:widowControl w:val="0"/>
                    <w:jc w:val="both"/>
                    <w:rPr>
                      <w:rFonts w:eastAsia="Calibri"/>
                      <w:sz w:val="22"/>
                      <w:szCs w:val="22"/>
                      <w:lang w:eastAsia="en-US"/>
                    </w:rPr>
                  </w:pPr>
                </w:p>
              </w:tc>
            </w:tr>
          </w:tbl>
          <w:p w:rsidR="00382806" w:rsidRDefault="00382806">
            <w:pPr>
              <w:widowControl w:val="0"/>
              <w:jc w:val="both"/>
              <w:rPr>
                <w:rFonts w:eastAsia="Calibri"/>
                <w:sz w:val="22"/>
                <w:szCs w:val="22"/>
                <w:lang w:eastAsia="en-US"/>
              </w:rPr>
            </w:pPr>
          </w:p>
        </w:tc>
      </w:tr>
      <w:tr w:rsidR="00382806" w:rsidTr="00813B85">
        <w:trPr>
          <w:trHeight w:val="20"/>
        </w:trPr>
        <w:tc>
          <w:tcPr>
            <w:tcW w:w="173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382806" w:rsidRDefault="00813B85" w:rsidP="00813B85">
            <w:pPr>
              <w:widowControl w:val="0"/>
              <w:jc w:val="both"/>
              <w:rPr>
                <w:sz w:val="28"/>
                <w:szCs w:val="28"/>
              </w:rPr>
            </w:pPr>
            <w:r w:rsidRPr="001C4BF8">
              <w:rPr>
                <w:rFonts w:eastAsia="Calibri"/>
                <w:sz w:val="22"/>
                <w:szCs w:val="22"/>
                <w:lang w:eastAsia="en-US"/>
              </w:rPr>
              <w:lastRenderedPageBreak/>
              <w:t>ПКН-5.</w:t>
            </w:r>
            <w:r>
              <w:rPr>
                <w:rFonts w:eastAsia="Calibri"/>
                <w:sz w:val="22"/>
                <w:szCs w:val="22"/>
                <w:lang w:eastAsia="en-US"/>
              </w:rPr>
              <w:t xml:space="preserve"> </w:t>
            </w:r>
            <w:r w:rsidR="00C40CD3">
              <w:rPr>
                <w:sz w:val="22"/>
                <w:szCs w:val="22"/>
              </w:rPr>
              <w:t xml:space="preserve">Способность составлять и анализировать финансовую, бухгалтерскую, статистическую отчетность и использовать результаты анализа для принятия управленческих решений </w:t>
            </w: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pStyle w:val="Style2"/>
              <w:spacing w:line="240" w:lineRule="auto"/>
              <w:ind w:firstLine="0"/>
              <w:jc w:val="left"/>
              <w:rPr>
                <w:color w:val="000000"/>
                <w:sz w:val="22"/>
                <w:szCs w:val="22"/>
              </w:rPr>
            </w:pPr>
            <w:r>
              <w:rPr>
                <w:color w:val="000000"/>
                <w:sz w:val="22"/>
                <w:szCs w:val="22"/>
              </w:rPr>
              <w:t xml:space="preserve">1. </w:t>
            </w:r>
            <w:r>
              <w:rPr>
                <w:sz w:val="22"/>
                <w:szCs w:val="22"/>
              </w:rPr>
              <w:t>Применяет положения международных и национальных стандартов для составления и подтверждении достоверности отчетности организации.</w:t>
            </w:r>
          </w:p>
          <w:p w:rsidR="00382806" w:rsidRDefault="00382806">
            <w:pPr>
              <w:widowControl w:val="0"/>
              <w:rPr>
                <w:sz w:val="28"/>
                <w:szCs w:val="28"/>
              </w:rPr>
            </w:pP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w:t>
            </w:r>
            <w:r>
              <w:rPr>
                <w:sz w:val="22"/>
                <w:szCs w:val="22"/>
              </w:rPr>
              <w:t xml:space="preserve">положения международных и национальных стандартов для составления и подтверждении достоверности налоговой, финансовой отчетности организации </w:t>
            </w:r>
          </w:p>
          <w:p w:rsidR="00382806" w:rsidRDefault="00C40CD3">
            <w:pPr>
              <w:widowControl w:val="0"/>
              <w:jc w:val="both"/>
              <w:rPr>
                <w:sz w:val="28"/>
                <w:szCs w:val="28"/>
              </w:rPr>
            </w:pPr>
            <w:r>
              <w:rPr>
                <w:rFonts w:eastAsia="Calibri"/>
                <w:b/>
                <w:i/>
                <w:sz w:val="22"/>
                <w:szCs w:val="22"/>
                <w:lang w:eastAsia="en-US"/>
              </w:rPr>
              <w:t>Уметь:</w:t>
            </w:r>
            <w:r>
              <w:rPr>
                <w:sz w:val="22"/>
                <w:szCs w:val="22"/>
              </w:rPr>
              <w:t xml:space="preserve"> применять положения международных и национальных стандартов для составления и подтверждении достоверности </w:t>
            </w:r>
            <w:r>
              <w:rPr>
                <w:sz w:val="22"/>
                <w:szCs w:val="22"/>
              </w:rPr>
              <w:lastRenderedPageBreak/>
              <w:t xml:space="preserve">налоговой, финансовой отчетности организации </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lastRenderedPageBreak/>
              <w:t xml:space="preserve">Задание 1. </w:t>
            </w:r>
          </w:p>
          <w:p w:rsidR="00382806" w:rsidRDefault="00C40CD3">
            <w:pPr>
              <w:widowControl w:val="0"/>
              <w:jc w:val="both"/>
              <w:rPr>
                <w:sz w:val="22"/>
                <w:szCs w:val="22"/>
              </w:rPr>
            </w:pPr>
            <w:r>
              <w:rPr>
                <w:sz w:val="22"/>
                <w:szCs w:val="22"/>
              </w:rPr>
              <w:t>Систематизируйте и представьте в табличном виде основные тезисы подходов к определению в различных обстоятельствах понятия достоверности бухгалтерской (финансовой) отчетности как объект финансового контроля.</w:t>
            </w:r>
          </w:p>
          <w:p w:rsidR="00382806" w:rsidRDefault="00C40CD3">
            <w:pPr>
              <w:widowControl w:val="0"/>
              <w:jc w:val="both"/>
              <w:rPr>
                <w:sz w:val="28"/>
                <w:szCs w:val="28"/>
              </w:rPr>
            </w:pPr>
            <w:r>
              <w:rPr>
                <w:sz w:val="22"/>
                <w:szCs w:val="22"/>
              </w:rPr>
              <w:t>Таблица - Подходы к определению достоверности финансовой отчетности</w:t>
            </w:r>
          </w:p>
          <w:tbl>
            <w:tblPr>
              <w:tblStyle w:val="afff4"/>
              <w:tblW w:w="8152" w:type="dxa"/>
              <w:tblLayout w:type="fixed"/>
              <w:tblLook w:val="04A0" w:firstRow="1" w:lastRow="0" w:firstColumn="1" w:lastColumn="0" w:noHBand="0" w:noVBand="1"/>
            </w:tblPr>
            <w:tblGrid>
              <w:gridCol w:w="2761"/>
              <w:gridCol w:w="5391"/>
            </w:tblGrid>
            <w:tr w:rsidR="00382806">
              <w:tc>
                <w:tcPr>
                  <w:tcW w:w="2761" w:type="dxa"/>
                </w:tcPr>
                <w:p w:rsidR="00382806" w:rsidRDefault="00C40CD3">
                  <w:pPr>
                    <w:widowControl w:val="0"/>
                    <w:jc w:val="center"/>
                    <w:rPr>
                      <w:sz w:val="22"/>
                      <w:szCs w:val="22"/>
                    </w:rPr>
                  </w:pPr>
                  <w:r>
                    <w:rPr>
                      <w:sz w:val="22"/>
                      <w:szCs w:val="22"/>
                    </w:rPr>
                    <w:t>Классификационный признак</w:t>
                  </w:r>
                </w:p>
              </w:tc>
              <w:tc>
                <w:tcPr>
                  <w:tcW w:w="5390" w:type="dxa"/>
                </w:tcPr>
                <w:p w:rsidR="00382806" w:rsidRDefault="00C40CD3">
                  <w:pPr>
                    <w:widowControl w:val="0"/>
                    <w:jc w:val="center"/>
                    <w:rPr>
                      <w:sz w:val="22"/>
                      <w:szCs w:val="22"/>
                    </w:rPr>
                  </w:pPr>
                  <w:r>
                    <w:rPr>
                      <w:sz w:val="22"/>
                      <w:szCs w:val="22"/>
                    </w:rPr>
                    <w:t>Нормативно-регулируемый подход к определению свойства достоверности бухгалтерской (финансовой) отчетности</w:t>
                  </w:r>
                </w:p>
              </w:tc>
            </w:tr>
            <w:tr w:rsidR="00382806">
              <w:tc>
                <w:tcPr>
                  <w:tcW w:w="2761" w:type="dxa"/>
                </w:tcPr>
                <w:p w:rsidR="00382806" w:rsidRDefault="00C40CD3">
                  <w:pPr>
                    <w:widowControl w:val="0"/>
                    <w:jc w:val="both"/>
                    <w:rPr>
                      <w:sz w:val="22"/>
                      <w:szCs w:val="22"/>
                    </w:rPr>
                  </w:pPr>
                  <w:r>
                    <w:rPr>
                      <w:sz w:val="22"/>
                      <w:szCs w:val="22"/>
                    </w:rPr>
                    <w:t>Сфера использования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Метод регулирования</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Категория пользователей</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Предметная область</w:t>
                  </w:r>
                </w:p>
              </w:tc>
              <w:tc>
                <w:tcPr>
                  <w:tcW w:w="5390" w:type="dxa"/>
                </w:tcPr>
                <w:p w:rsidR="00382806" w:rsidRDefault="00382806">
                  <w:pPr>
                    <w:widowControl w:val="0"/>
                    <w:jc w:val="both"/>
                    <w:rPr>
                      <w:sz w:val="22"/>
                      <w:szCs w:val="22"/>
                    </w:rPr>
                  </w:pPr>
                </w:p>
              </w:tc>
            </w:tr>
            <w:tr w:rsidR="00382806">
              <w:tc>
                <w:tcPr>
                  <w:tcW w:w="2761" w:type="dxa"/>
                </w:tcPr>
                <w:p w:rsidR="00382806" w:rsidRDefault="00C40CD3">
                  <w:pPr>
                    <w:widowControl w:val="0"/>
                    <w:jc w:val="both"/>
                    <w:rPr>
                      <w:sz w:val="22"/>
                      <w:szCs w:val="22"/>
                    </w:rPr>
                  </w:pPr>
                  <w:r>
                    <w:rPr>
                      <w:sz w:val="22"/>
                      <w:szCs w:val="22"/>
                    </w:rPr>
                    <w:t>Содержание определения достоверности</w:t>
                  </w:r>
                </w:p>
              </w:tc>
              <w:tc>
                <w:tcPr>
                  <w:tcW w:w="5390" w:type="dxa"/>
                </w:tcPr>
                <w:p w:rsidR="00382806" w:rsidRDefault="00382806">
                  <w:pPr>
                    <w:widowControl w:val="0"/>
                    <w:jc w:val="both"/>
                    <w:rPr>
                      <w:sz w:val="22"/>
                      <w:szCs w:val="22"/>
                    </w:rPr>
                  </w:pPr>
                </w:p>
              </w:tc>
            </w:tr>
          </w:tbl>
          <w:p w:rsidR="00382806" w:rsidRDefault="00382806">
            <w:pPr>
              <w:widowControl w:val="0"/>
              <w:jc w:val="both"/>
              <w:rPr>
                <w:sz w:val="22"/>
                <w:szCs w:val="22"/>
              </w:rPr>
            </w:pPr>
          </w:p>
          <w:p w:rsidR="00382806" w:rsidRDefault="00382806">
            <w:pPr>
              <w:widowControl w:val="0"/>
              <w:jc w:val="both"/>
              <w:rPr>
                <w:sz w:val="22"/>
                <w:szCs w:val="22"/>
              </w:rPr>
            </w:pPr>
          </w:p>
          <w:p w:rsidR="00382806" w:rsidRDefault="00382806">
            <w:pPr>
              <w:widowControl w:val="0"/>
              <w:jc w:val="both"/>
              <w:rPr>
                <w:sz w:val="22"/>
                <w:szCs w:val="22"/>
              </w:rPr>
            </w:pPr>
          </w:p>
          <w:p w:rsidR="00382806" w:rsidRDefault="00C40CD3">
            <w:pPr>
              <w:widowControl w:val="0"/>
              <w:jc w:val="both"/>
              <w:rPr>
                <w:b/>
                <w:bCs/>
                <w:sz w:val="22"/>
                <w:szCs w:val="22"/>
              </w:rPr>
            </w:pPr>
            <w:r>
              <w:rPr>
                <w:b/>
                <w:bCs/>
                <w:sz w:val="22"/>
                <w:szCs w:val="22"/>
              </w:rPr>
              <w:t xml:space="preserve">Задание 2. </w:t>
            </w:r>
          </w:p>
          <w:p w:rsidR="00382806" w:rsidRDefault="00C40CD3">
            <w:pPr>
              <w:widowControl w:val="0"/>
              <w:jc w:val="both"/>
              <w:rPr>
                <w:sz w:val="28"/>
                <w:szCs w:val="28"/>
              </w:rPr>
            </w:pPr>
            <w:r>
              <w:rPr>
                <w:sz w:val="22"/>
                <w:szCs w:val="22"/>
              </w:rPr>
              <w:t xml:space="preserve">На основании известных видов преднамеренного искажения бухгалтерской </w:t>
            </w:r>
            <w:r>
              <w:rPr>
                <w:sz w:val="22"/>
                <w:szCs w:val="22"/>
              </w:rPr>
              <w:lastRenderedPageBreak/>
              <w:t>(финансовой) отчетности по категориям представьте древо умышленного искажения отчетности.</w:t>
            </w:r>
            <w:r>
              <w:t xml:space="preserve"> </w:t>
            </w:r>
          </w:p>
        </w:tc>
      </w:tr>
      <w:tr w:rsidR="00382806" w:rsidTr="00813B85">
        <w:trPr>
          <w:trHeight w:val="20"/>
        </w:trPr>
        <w:tc>
          <w:tcPr>
            <w:tcW w:w="1735" w:type="dxa"/>
            <w:vMerge/>
            <w:tcBorders>
              <w:top w:val="single" w:sz="4" w:space="0" w:color="000000"/>
              <w:left w:val="single" w:sz="4" w:space="0" w:color="000000"/>
              <w:bottom w:val="single" w:sz="4" w:space="0" w:color="000000"/>
              <w:right w:val="single" w:sz="4" w:space="0" w:color="000000"/>
            </w:tcBorders>
            <w:shd w:val="clear" w:color="auto" w:fill="auto"/>
          </w:tcPr>
          <w:p w:rsidR="00382806" w:rsidRDefault="00382806">
            <w:pPr>
              <w:widowControl w:val="0"/>
              <w:jc w:val="both"/>
              <w:rPr>
                <w:sz w:val="22"/>
                <w:szCs w:val="22"/>
              </w:rPr>
            </w:pPr>
          </w:p>
        </w:tc>
        <w:tc>
          <w:tcPr>
            <w:tcW w:w="2092"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rPr>
                <w:sz w:val="28"/>
                <w:szCs w:val="28"/>
              </w:rPr>
            </w:pPr>
            <w:r>
              <w:rPr>
                <w:sz w:val="22"/>
                <w:szCs w:val="22"/>
              </w:rPr>
              <w:t>2.</w:t>
            </w:r>
            <w:r>
              <w:rPr>
                <w:color w:val="000000"/>
                <w:sz w:val="22"/>
                <w:szCs w:val="22"/>
              </w:rPr>
              <w:t xml:space="preserve"> Использует результаты анализа </w:t>
            </w:r>
            <w:r>
              <w:rPr>
                <w:sz w:val="22"/>
                <w:szCs w:val="22"/>
              </w:rPr>
              <w:t>финансовой, бухгалтерской, статистической отчетности при составлении финансовых планов, отборе инвестиционных проектов и принятии оперативных решений на макро-, мезо- и микроуровнях.</w:t>
            </w:r>
          </w:p>
        </w:tc>
        <w:tc>
          <w:tcPr>
            <w:tcW w:w="2264"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tabs>
                <w:tab w:val="left" w:pos="540"/>
              </w:tabs>
              <w:contextualSpacing/>
              <w:jc w:val="both"/>
              <w:rPr>
                <w:rFonts w:eastAsia="Calibri"/>
                <w:sz w:val="22"/>
                <w:szCs w:val="22"/>
                <w:lang w:eastAsia="en-US"/>
              </w:rPr>
            </w:pPr>
            <w:r>
              <w:rPr>
                <w:rFonts w:eastAsia="Calibri"/>
                <w:b/>
                <w:i/>
                <w:sz w:val="22"/>
                <w:szCs w:val="22"/>
                <w:lang w:eastAsia="en-US"/>
              </w:rPr>
              <w:t>Знать:</w:t>
            </w:r>
            <w:r>
              <w:rPr>
                <w:rFonts w:eastAsia="Calibri"/>
                <w:sz w:val="22"/>
                <w:szCs w:val="22"/>
                <w:lang w:eastAsia="en-US"/>
              </w:rPr>
              <w:t xml:space="preserve"> организационно-методические основы </w:t>
            </w:r>
            <w:r>
              <w:rPr>
                <w:color w:val="000000"/>
                <w:sz w:val="22"/>
                <w:szCs w:val="22"/>
              </w:rPr>
              <w:t xml:space="preserve">анализа </w:t>
            </w:r>
            <w:r>
              <w:rPr>
                <w:sz w:val="22"/>
                <w:szCs w:val="22"/>
              </w:rPr>
              <w:t xml:space="preserve">финансовой, бухгалтерской, налоговой отчетности для принятия оперативных решений </w:t>
            </w:r>
          </w:p>
          <w:p w:rsidR="00382806" w:rsidRDefault="00C40CD3">
            <w:pPr>
              <w:widowControl w:val="0"/>
              <w:jc w:val="both"/>
              <w:rPr>
                <w:sz w:val="28"/>
                <w:szCs w:val="28"/>
              </w:rPr>
            </w:pPr>
            <w:r>
              <w:rPr>
                <w:rFonts w:eastAsia="Calibri"/>
                <w:b/>
                <w:i/>
                <w:sz w:val="22"/>
                <w:szCs w:val="22"/>
                <w:lang w:eastAsia="en-US"/>
              </w:rPr>
              <w:t>Уметь:</w:t>
            </w:r>
            <w:r>
              <w:rPr>
                <w:color w:val="000000"/>
                <w:sz w:val="22"/>
                <w:szCs w:val="22"/>
              </w:rPr>
              <w:t xml:space="preserve"> применять результаты анализа </w:t>
            </w:r>
            <w:r>
              <w:rPr>
                <w:sz w:val="22"/>
                <w:szCs w:val="22"/>
              </w:rPr>
              <w:t>финансовой, бухгалтерской, налоговой отчетности для принятия оперативных решений на макро-, мезо- и микроуровнях.</w:t>
            </w:r>
          </w:p>
        </w:tc>
        <w:tc>
          <w:tcPr>
            <w:tcW w:w="8515" w:type="dxa"/>
            <w:tcBorders>
              <w:top w:val="single" w:sz="4" w:space="0" w:color="000000"/>
              <w:left w:val="single" w:sz="4" w:space="0" w:color="000000"/>
              <w:bottom w:val="single" w:sz="4" w:space="0" w:color="000000"/>
              <w:right w:val="single" w:sz="4" w:space="0" w:color="000000"/>
            </w:tcBorders>
            <w:shd w:val="clear" w:color="auto" w:fill="auto"/>
          </w:tcPr>
          <w:p w:rsidR="00382806" w:rsidRDefault="00C40CD3">
            <w:pPr>
              <w:widowControl w:val="0"/>
              <w:jc w:val="both"/>
              <w:rPr>
                <w:b/>
                <w:sz w:val="22"/>
                <w:szCs w:val="22"/>
              </w:rPr>
            </w:pPr>
            <w:r>
              <w:rPr>
                <w:b/>
                <w:sz w:val="22"/>
                <w:szCs w:val="22"/>
              </w:rPr>
              <w:t>Задание 1.</w:t>
            </w:r>
          </w:p>
          <w:p w:rsidR="00382806" w:rsidRDefault="00C40CD3">
            <w:pPr>
              <w:widowControl w:val="0"/>
              <w:jc w:val="both"/>
              <w:rPr>
                <w:sz w:val="22"/>
                <w:szCs w:val="22"/>
              </w:rPr>
            </w:pPr>
            <w:r>
              <w:rPr>
                <w:sz w:val="22"/>
                <w:szCs w:val="22"/>
              </w:rPr>
              <w:t>Используя финансовую отчетность экономического субъекта (на выбор, используя открытые источники), определите роль и значение региональных налогов в обязательствах плательщика перед государством.</w:t>
            </w:r>
          </w:p>
          <w:p w:rsidR="00382806" w:rsidRDefault="00382806">
            <w:pPr>
              <w:widowControl w:val="0"/>
              <w:jc w:val="both"/>
              <w:rPr>
                <w:b/>
                <w:sz w:val="22"/>
                <w:szCs w:val="22"/>
              </w:rPr>
            </w:pPr>
          </w:p>
          <w:p w:rsidR="00382806" w:rsidRDefault="00C40CD3">
            <w:pPr>
              <w:widowControl w:val="0"/>
              <w:jc w:val="both"/>
              <w:rPr>
                <w:b/>
                <w:sz w:val="22"/>
                <w:szCs w:val="22"/>
              </w:rPr>
            </w:pPr>
            <w:r>
              <w:rPr>
                <w:b/>
                <w:sz w:val="22"/>
                <w:szCs w:val="22"/>
              </w:rPr>
              <w:t>Задание 2.</w:t>
            </w:r>
          </w:p>
          <w:p w:rsidR="00382806" w:rsidRDefault="00C40CD3">
            <w:pPr>
              <w:widowControl w:val="0"/>
              <w:jc w:val="both"/>
              <w:rPr>
                <w:bCs/>
                <w:sz w:val="22"/>
                <w:szCs w:val="22"/>
              </w:rPr>
            </w:pPr>
            <w:r>
              <w:rPr>
                <w:bCs/>
                <w:sz w:val="22"/>
                <w:szCs w:val="22"/>
              </w:rPr>
              <w:t>Приведите примеры объектов бухгалтерского наблюдения, которые могут выступать объектами анализа для финансового контроля (</w:t>
            </w:r>
            <w:r>
              <w:rPr>
                <w:rFonts w:eastAsia="Calibri"/>
                <w:sz w:val="22"/>
                <w:szCs w:val="22"/>
                <w:lang w:eastAsia="en-US"/>
              </w:rPr>
              <w:t>контроля в финансово-бюджетной сфере, финансового контроля в коммерческой организации, надзора в финансово-банковской сфере, таможенного и валютного контроля).</w:t>
            </w:r>
          </w:p>
          <w:p w:rsidR="00382806" w:rsidRDefault="00382806">
            <w:pPr>
              <w:widowControl w:val="0"/>
              <w:jc w:val="both"/>
              <w:rPr>
                <w:bCs/>
                <w:sz w:val="22"/>
                <w:szCs w:val="22"/>
              </w:rPr>
            </w:pPr>
          </w:p>
          <w:p w:rsidR="00382806" w:rsidRDefault="00C40CD3">
            <w:pPr>
              <w:widowControl w:val="0"/>
              <w:jc w:val="both"/>
              <w:rPr>
                <w:b/>
                <w:sz w:val="22"/>
                <w:szCs w:val="22"/>
              </w:rPr>
            </w:pPr>
            <w:r>
              <w:rPr>
                <w:b/>
                <w:sz w:val="22"/>
                <w:szCs w:val="22"/>
              </w:rPr>
              <w:t>Задание 3.</w:t>
            </w:r>
          </w:p>
          <w:p w:rsidR="00382806" w:rsidRDefault="00C40CD3">
            <w:pPr>
              <w:widowControl w:val="0"/>
              <w:jc w:val="both"/>
              <w:rPr>
                <w:sz w:val="22"/>
                <w:szCs w:val="22"/>
              </w:rPr>
            </w:pPr>
            <w:r>
              <w:rPr>
                <w:sz w:val="22"/>
                <w:szCs w:val="22"/>
              </w:rPr>
              <w:t xml:space="preserve">На основе обзора экономической литературы, трудов ответственных ученых представьте классификацию искажений отчетности, возникающих в процессе составления финансовой отчетности </w:t>
            </w:r>
          </w:p>
          <w:tbl>
            <w:tblPr>
              <w:tblStyle w:val="afff4"/>
              <w:tblW w:w="8152" w:type="dxa"/>
              <w:tblLayout w:type="fixed"/>
              <w:tblLook w:val="04A0" w:firstRow="1" w:lastRow="0" w:firstColumn="1" w:lastColumn="0" w:noHBand="0" w:noVBand="1"/>
            </w:tblPr>
            <w:tblGrid>
              <w:gridCol w:w="2761"/>
              <w:gridCol w:w="5391"/>
            </w:tblGrid>
            <w:tr w:rsidR="00382806">
              <w:tc>
                <w:tcPr>
                  <w:tcW w:w="2761" w:type="dxa"/>
                  <w:vMerge w:val="restart"/>
                </w:tcPr>
                <w:p w:rsidR="00382806" w:rsidRDefault="00382806">
                  <w:pPr>
                    <w:widowControl w:val="0"/>
                    <w:jc w:val="center"/>
                    <w:rPr>
                      <w:sz w:val="22"/>
                      <w:szCs w:val="22"/>
                    </w:rPr>
                  </w:pPr>
                </w:p>
                <w:p w:rsidR="00382806" w:rsidRDefault="00C40CD3">
                  <w:pPr>
                    <w:widowControl w:val="0"/>
                    <w:jc w:val="center"/>
                    <w:rPr>
                      <w:sz w:val="22"/>
                      <w:szCs w:val="22"/>
                    </w:rPr>
                  </w:pPr>
                  <w:r>
                    <w:rPr>
                      <w:sz w:val="22"/>
                      <w:szCs w:val="22"/>
                    </w:rPr>
                    <w:t>Искажения бухгалтерской отчетности</w:t>
                  </w:r>
                </w:p>
              </w:tc>
              <w:tc>
                <w:tcPr>
                  <w:tcW w:w="5390" w:type="dxa"/>
                </w:tcPr>
                <w:p w:rsidR="00382806" w:rsidRDefault="00C40CD3">
                  <w:pPr>
                    <w:widowControl w:val="0"/>
                    <w:jc w:val="center"/>
                    <w:rPr>
                      <w:sz w:val="22"/>
                      <w:szCs w:val="22"/>
                    </w:rPr>
                  </w:pPr>
                  <w:r>
                    <w:rPr>
                      <w:sz w:val="22"/>
                      <w:szCs w:val="22"/>
                    </w:rPr>
                    <w:t>Традиционные классификационные признаки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По степени влияния на достоверность (по значимости)</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r w:rsidR="00382806">
              <w:tc>
                <w:tcPr>
                  <w:tcW w:w="2761" w:type="dxa"/>
                  <w:vMerge/>
                </w:tcPr>
                <w:p w:rsidR="00382806" w:rsidRDefault="00382806">
                  <w:pPr>
                    <w:widowControl w:val="0"/>
                    <w:jc w:val="both"/>
                    <w:rPr>
                      <w:sz w:val="22"/>
                      <w:szCs w:val="22"/>
                    </w:rPr>
                  </w:pPr>
                </w:p>
              </w:tc>
              <w:tc>
                <w:tcPr>
                  <w:tcW w:w="5390" w:type="dxa"/>
                </w:tcPr>
                <w:p w:rsidR="00382806" w:rsidRDefault="00C40CD3">
                  <w:pPr>
                    <w:widowControl w:val="0"/>
                    <w:jc w:val="both"/>
                    <w:rPr>
                      <w:sz w:val="22"/>
                      <w:szCs w:val="22"/>
                    </w:rPr>
                  </w:pPr>
                  <w:r>
                    <w:rPr>
                      <w:sz w:val="22"/>
                      <w:szCs w:val="22"/>
                    </w:rPr>
                    <w:t>….</w:t>
                  </w:r>
                </w:p>
              </w:tc>
            </w:tr>
          </w:tbl>
          <w:p w:rsidR="00382806" w:rsidRDefault="00382806">
            <w:pPr>
              <w:widowControl w:val="0"/>
              <w:jc w:val="both"/>
              <w:rPr>
                <w:sz w:val="28"/>
                <w:szCs w:val="28"/>
              </w:rPr>
            </w:pPr>
          </w:p>
        </w:tc>
      </w:tr>
    </w:tbl>
    <w:p w:rsidR="00382806" w:rsidRDefault="00382806">
      <w:pPr>
        <w:widowControl w:val="0"/>
        <w:ind w:firstLine="709"/>
        <w:jc w:val="both"/>
        <w:outlineLvl w:val="0"/>
        <w:rPr>
          <w:b/>
          <w:sz w:val="28"/>
          <w:szCs w:val="28"/>
        </w:rPr>
      </w:pPr>
    </w:p>
    <w:p w:rsidR="00382806" w:rsidRDefault="00382806">
      <w:pPr>
        <w:widowControl w:val="0"/>
        <w:ind w:firstLine="709"/>
        <w:jc w:val="both"/>
        <w:outlineLvl w:val="0"/>
        <w:rPr>
          <w:b/>
          <w:sz w:val="28"/>
          <w:szCs w:val="28"/>
        </w:rPr>
        <w:sectPr w:rsidR="00382806">
          <w:footerReference w:type="default" r:id="rId24"/>
          <w:footerReference w:type="first" r:id="rId25"/>
          <w:pgSz w:w="16838" w:h="11906" w:orient="landscape"/>
          <w:pgMar w:top="1134" w:right="851" w:bottom="1134" w:left="1418" w:header="0" w:footer="340" w:gutter="0"/>
          <w:pgNumType w:start="22"/>
          <w:cols w:space="720"/>
          <w:formProt w:val="0"/>
          <w:titlePg/>
          <w:docGrid w:linePitch="360"/>
        </w:sectPr>
      </w:pPr>
    </w:p>
    <w:p w:rsidR="00382806" w:rsidRDefault="00C40CD3">
      <w:pPr>
        <w:spacing w:line="276" w:lineRule="auto"/>
        <w:jc w:val="center"/>
        <w:rPr>
          <w:b/>
          <w:sz w:val="28"/>
        </w:rPr>
      </w:pPr>
      <w:r>
        <w:rPr>
          <w:b/>
          <w:sz w:val="28"/>
        </w:rPr>
        <w:lastRenderedPageBreak/>
        <w:t>Примерный перечень вопросов для подготовки к экзамену</w:t>
      </w:r>
    </w:p>
    <w:p w:rsidR="00382806" w:rsidRDefault="00382806">
      <w:pPr>
        <w:spacing w:line="276" w:lineRule="auto"/>
        <w:jc w:val="center"/>
        <w:rPr>
          <w:b/>
          <w:sz w:val="28"/>
        </w:rPr>
      </w:pP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Виды финансового контроля (общая характеристика). Субъекты и объекты, формы и инструментарий финансового контроля. Методы финансового контроля. Общие характеристики института финансового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Общая характеристика системы контроля деятельности коммерческой организации. Внешний и внутренний аудит деятельности коммерческой организации.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Понятие и цели банковского надзора. Объекты банковского надзора. Формы банковского надзора.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Страховой надзор. Финансово-правовое регулирование осуществления страхового надзора. Общая характеристики осуществления надзора на финансовом рынке.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Регулирование, контроль и надзор в сфере финансовых рынков.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Таможенный контроль: понятие, принципы, основы нормативного правового регулирования. Субъекты таможенного контроля. Объекты таможенного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Общие положения о валютном контроле. Валютный контроль: понятие, задачи, принципы. Источники валютного контроля. Валютные операции как объект валютного контроля. </w:t>
      </w:r>
    </w:p>
    <w:p w:rsidR="00382806" w:rsidRDefault="00C40CD3">
      <w:pPr>
        <w:pStyle w:val="afff1"/>
        <w:numPr>
          <w:ilvl w:val="0"/>
          <w:numId w:val="13"/>
        </w:numPr>
        <w:spacing w:line="360" w:lineRule="auto"/>
        <w:ind w:left="0" w:firstLine="709"/>
        <w:jc w:val="both"/>
        <w:outlineLvl w:val="0"/>
        <w:rPr>
          <w:color w:val="000000"/>
          <w:sz w:val="28"/>
          <w:szCs w:val="28"/>
        </w:rPr>
      </w:pPr>
      <w:r>
        <w:rPr>
          <w:color w:val="000000"/>
          <w:sz w:val="28"/>
          <w:szCs w:val="28"/>
        </w:rPr>
        <w:t xml:space="preserve">Экономическая природа налогов. Налоги как экономическая категория.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Функции налогов: раскрыть содержание.</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Элементы налогообложения, их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Принципы и методы налогообложения. Способы уплаты налогов.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Классификация налогов.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Налоговая система и ее составные элементы. Управление налоговой системой.</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Экономические основы осуществления налогового контроля.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Необходимость, сущность и задачи налогового контроля. Налоговый контроль как форма налоговых правоотношений.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Критерии классификации налогового контроля: формы, методы, виды.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налогового контроля: содержание, элементы, принципы.</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Система органов налогового контроля и их взаимодействие.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Камеральная налоговая проверка: особенности, цели, сроки и этапы проведения.</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Организация и проведение выездной налоговой проверки: формирование информационных ресурсов об объекте контроля, порядок назначения, цели и задачи, оформление результатов, реализация материалов.</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Федеральные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акцизами.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акцизам. Контроль за порядком и сроками уплаты акцизов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Проверка правильности учета объектов налогообложения НДС.</w:t>
      </w:r>
    </w:p>
    <w:p w:rsidR="00382806" w:rsidRDefault="00C40CD3">
      <w:pPr>
        <w:pStyle w:val="afff1"/>
        <w:numPr>
          <w:ilvl w:val="0"/>
          <w:numId w:val="13"/>
        </w:numPr>
        <w:spacing w:line="360" w:lineRule="auto"/>
        <w:ind w:left="0" w:firstLine="709"/>
        <w:jc w:val="both"/>
        <w:rPr>
          <w:color w:val="000000"/>
          <w:sz w:val="28"/>
          <w:szCs w:val="28"/>
        </w:rPr>
      </w:pPr>
      <w:r>
        <w:rPr>
          <w:sz w:val="28"/>
          <w:szCs w:val="28"/>
        </w:rPr>
        <w:t>Контроль правильности исчисления налоговой базы по налогу на добавленную стоимость.</w:t>
      </w:r>
      <w:r>
        <w:rPr>
          <w:color w:val="000000"/>
          <w:sz w:val="28"/>
          <w:szCs w:val="28"/>
        </w:rPr>
        <w:t xml:space="preserve">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законности применения освобождения от налогообложения налогом на добавленную стоимость и налоговых вычетов.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Счет-фактура как инструмент контроля.</w:t>
      </w:r>
      <w:r>
        <w:rPr>
          <w:color w:val="000000"/>
          <w:sz w:val="28"/>
          <w:szCs w:val="28"/>
        </w:rPr>
        <w:t xml:space="preserve"> Контроль за порядком и сроками уплаты НДС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налогу на прибыль организаций.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исчисления налога на прибыль организаций. </w:t>
      </w:r>
      <w:r>
        <w:rPr>
          <w:color w:val="000000"/>
          <w:sz w:val="28"/>
          <w:szCs w:val="28"/>
        </w:rPr>
        <w:t xml:space="preserve">Контроль за порядком и сроками уплаты </w:t>
      </w:r>
      <w:r>
        <w:rPr>
          <w:sz w:val="28"/>
          <w:szCs w:val="28"/>
        </w:rPr>
        <w:t>налога на прибыль организаций</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Проверка правильности учета объектов налогообложения по НДФЛ.</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Контроль правильности формирования налоговой базы по НДФЛ у налогового агента и по налоговой декларации. </w:t>
      </w:r>
    </w:p>
    <w:p w:rsidR="00382806" w:rsidRDefault="00C40CD3">
      <w:pPr>
        <w:pStyle w:val="afff1"/>
        <w:numPr>
          <w:ilvl w:val="0"/>
          <w:numId w:val="13"/>
        </w:numPr>
        <w:spacing w:line="360" w:lineRule="auto"/>
        <w:ind w:left="0" w:firstLine="709"/>
        <w:jc w:val="both"/>
        <w:rPr>
          <w:color w:val="000000"/>
          <w:sz w:val="28"/>
          <w:szCs w:val="28"/>
        </w:rPr>
      </w:pPr>
      <w:r>
        <w:rPr>
          <w:sz w:val="28"/>
          <w:szCs w:val="28"/>
        </w:rPr>
        <w:t xml:space="preserve">Налоговые вычеты, правильность их применения при исчислении НДФЛ. </w:t>
      </w:r>
      <w:r>
        <w:rPr>
          <w:color w:val="000000"/>
          <w:sz w:val="28"/>
          <w:szCs w:val="28"/>
        </w:rPr>
        <w:t xml:space="preserve">Контроль за порядком и сроками уплаты </w:t>
      </w:r>
      <w:r>
        <w:rPr>
          <w:sz w:val="28"/>
          <w:szCs w:val="28"/>
        </w:rPr>
        <w:t>НДФЛ</w:t>
      </w:r>
      <w:r>
        <w:rPr>
          <w:color w:val="000000"/>
          <w:sz w:val="28"/>
          <w:szCs w:val="28"/>
        </w:rPr>
        <w:t xml:space="preserve">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Региональные и местные налоги и сборы: состав и характеристика.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налога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налогу на имущество организаций. Контроль правильности применения налоговых льгот по налогу на имущество организаций.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за порядком и сроками уплаты налога на имущество организаций в бюджет.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транспортным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транспортному налогу. Контроль правильности применения налоговых льгот по транспортному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транспортного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Проверка правильности учета объектов налогообложения земельным налогом.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Контроль правильности формирования налоговой базы по земельному налогу. Контроль правильности применения налоговых льгот по земельному налогу.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Контроль за порядком и сроками уплаты земельного налога в бюджет.</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 xml:space="preserve">Специальные налоговые режимы: значение и необходимость.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lastRenderedPageBreak/>
        <w:t xml:space="preserve">Общие условия применения упрощенной системы налогообложения, </w:t>
      </w:r>
      <w:hyperlink r:id="rId26">
        <w:r>
          <w:rPr>
            <w:color w:val="000000"/>
            <w:sz w:val="28"/>
            <w:szCs w:val="28"/>
          </w:rPr>
          <w:t>системы налогообложения для сельскохозяйственных товаропроизводителей,</w:t>
        </w:r>
      </w:hyperlink>
      <w:r>
        <w:rPr>
          <w:color w:val="000000"/>
          <w:sz w:val="28"/>
          <w:szCs w:val="28"/>
        </w:rPr>
        <w:t xml:space="preserve"> патентной системы налогообложения. </w:t>
      </w:r>
    </w:p>
    <w:p w:rsidR="00382806" w:rsidRDefault="00C40CD3">
      <w:pPr>
        <w:pStyle w:val="afff1"/>
        <w:numPr>
          <w:ilvl w:val="0"/>
          <w:numId w:val="13"/>
        </w:numPr>
        <w:spacing w:line="360" w:lineRule="auto"/>
        <w:ind w:left="0" w:firstLine="709"/>
        <w:jc w:val="both"/>
        <w:rPr>
          <w:color w:val="000000"/>
          <w:sz w:val="28"/>
          <w:szCs w:val="28"/>
        </w:rPr>
      </w:pPr>
      <w:r>
        <w:rPr>
          <w:color w:val="000000"/>
          <w:sz w:val="28"/>
          <w:szCs w:val="28"/>
        </w:rPr>
        <w:t>Налоговый контроль за правильность исчисления налогов специальных налоговых режимов.</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Государственный финансовый контроль: правовая основа, виды и методы. Принципы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Организационные основы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color w:val="000000"/>
          <w:sz w:val="28"/>
          <w:szCs w:val="28"/>
        </w:rPr>
      </w:pPr>
      <w:r>
        <w:rPr>
          <w:bCs/>
          <w:color w:val="000000"/>
          <w:sz w:val="28"/>
          <w:szCs w:val="28"/>
        </w:rPr>
        <w:t xml:space="preserve">Нормативно-правовое регулирование внутреннего и внешнего государственного финансового контроля.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Органы, осуществляемые внутренний и внешний государственный финансовый контроль. </w:t>
      </w:r>
    </w:p>
    <w:p w:rsidR="00382806" w:rsidRDefault="00C40CD3">
      <w:pPr>
        <w:pStyle w:val="afff1"/>
        <w:numPr>
          <w:ilvl w:val="0"/>
          <w:numId w:val="13"/>
        </w:numPr>
        <w:spacing w:line="360" w:lineRule="auto"/>
        <w:ind w:left="0" w:firstLine="709"/>
        <w:jc w:val="both"/>
        <w:rPr>
          <w:bCs/>
          <w:sz w:val="28"/>
        </w:rPr>
      </w:pPr>
      <w:r>
        <w:rPr>
          <w:bCs/>
          <w:color w:val="000000"/>
          <w:sz w:val="28"/>
          <w:szCs w:val="28"/>
        </w:rPr>
        <w:t xml:space="preserve">Виды государственного аудита. Контрольные и экспертно-аналитические мероприятия, проводимые органами государственного финансового контроля. </w:t>
      </w:r>
    </w:p>
    <w:p w:rsidR="00382806" w:rsidRDefault="00382806">
      <w:pPr>
        <w:pStyle w:val="afff1"/>
        <w:spacing w:line="360" w:lineRule="auto"/>
        <w:ind w:left="709"/>
        <w:jc w:val="both"/>
        <w:rPr>
          <w:bCs/>
          <w:sz w:val="28"/>
        </w:rPr>
      </w:pPr>
    </w:p>
    <w:p w:rsidR="00382806" w:rsidRDefault="00C40CD3">
      <w:pPr>
        <w:widowControl w:val="0"/>
        <w:spacing w:line="360" w:lineRule="auto"/>
        <w:ind w:firstLine="709"/>
        <w:outlineLvl w:val="0"/>
        <w:rPr>
          <w:b/>
          <w:sz w:val="28"/>
          <w:szCs w:val="28"/>
        </w:rPr>
      </w:pPr>
      <w:bookmarkStart w:id="13" w:name="_Toc37834523"/>
      <w:r>
        <w:rPr>
          <w:b/>
          <w:sz w:val="28"/>
          <w:szCs w:val="28"/>
        </w:rPr>
        <w:t>8.</w:t>
      </w:r>
      <w:r>
        <w:rPr>
          <w:b/>
          <w:sz w:val="28"/>
          <w:szCs w:val="28"/>
        </w:rPr>
        <w:tab/>
        <w:t>Перечень основной и дополнительной учебной литературы,</w:t>
      </w:r>
      <w:bookmarkEnd w:id="13"/>
      <w:r>
        <w:rPr>
          <w:b/>
          <w:sz w:val="28"/>
          <w:szCs w:val="28"/>
        </w:rPr>
        <w:t xml:space="preserve"> </w:t>
      </w:r>
    </w:p>
    <w:p w:rsidR="00382806" w:rsidRDefault="00C40CD3">
      <w:pPr>
        <w:widowControl w:val="0"/>
        <w:spacing w:line="360" w:lineRule="auto"/>
        <w:jc w:val="both"/>
        <w:outlineLvl w:val="0"/>
        <w:rPr>
          <w:b/>
          <w:sz w:val="28"/>
          <w:szCs w:val="28"/>
        </w:rPr>
      </w:pPr>
      <w:bookmarkStart w:id="14" w:name="_Toc37834524"/>
      <w:r>
        <w:rPr>
          <w:b/>
          <w:sz w:val="28"/>
          <w:szCs w:val="28"/>
        </w:rPr>
        <w:t>необходимой для освоения дисциплины</w:t>
      </w:r>
      <w:bookmarkEnd w:id="14"/>
    </w:p>
    <w:p w:rsidR="00382806" w:rsidRDefault="00C40CD3">
      <w:pPr>
        <w:widowControl w:val="0"/>
        <w:spacing w:line="360" w:lineRule="auto"/>
        <w:ind w:firstLine="709"/>
        <w:rPr>
          <w:b/>
          <w:sz w:val="28"/>
          <w:szCs w:val="28"/>
        </w:rPr>
      </w:pPr>
      <w:r>
        <w:rPr>
          <w:b/>
          <w:sz w:val="28"/>
          <w:szCs w:val="28"/>
        </w:rPr>
        <w:t>8.1. Нормативные правовые акты</w:t>
      </w:r>
    </w:p>
    <w:p w:rsidR="00382806" w:rsidRDefault="00382806">
      <w:pPr>
        <w:rPr>
          <w:rStyle w:val="-"/>
          <w:rFonts w:ascii="Arial" w:hAnsi="Arial" w:cs="Arial"/>
          <w:color w:val="291699"/>
          <w:u w:val="none"/>
          <w:shd w:val="clear" w:color="auto" w:fill="FFFFFF"/>
        </w:rPr>
      </w:pPr>
    </w:p>
    <w:p w:rsidR="00382806" w:rsidRDefault="0033264C">
      <w:pPr>
        <w:numPr>
          <w:ilvl w:val="0"/>
          <w:numId w:val="2"/>
        </w:numPr>
        <w:tabs>
          <w:tab w:val="left" w:pos="502"/>
        </w:tabs>
        <w:spacing w:line="360" w:lineRule="auto"/>
        <w:ind w:firstLine="207"/>
        <w:jc w:val="both"/>
        <w:rPr>
          <w:sz w:val="28"/>
          <w:szCs w:val="28"/>
        </w:rPr>
      </w:pPr>
      <w:hyperlink r:id="rId27" w:tgtFrame="_blank">
        <w:r w:rsidR="00C40CD3">
          <w:rPr>
            <w:sz w:val="28"/>
            <w:szCs w:val="28"/>
          </w:rPr>
          <w:t>Бюджетный кодекс Российской Федерации от 31.07.1998 №145-ФЗ.</w:t>
        </w:r>
      </w:hyperlink>
    </w:p>
    <w:p w:rsidR="00382806" w:rsidRDefault="00C40CD3">
      <w:pPr>
        <w:pStyle w:val="13"/>
        <w:numPr>
          <w:ilvl w:val="0"/>
          <w:numId w:val="2"/>
        </w:numPr>
        <w:spacing w:line="360" w:lineRule="auto"/>
        <w:ind w:left="0" w:firstLine="709"/>
        <w:jc w:val="both"/>
        <w:rPr>
          <w:sz w:val="28"/>
          <w:szCs w:val="28"/>
        </w:rPr>
      </w:pPr>
      <w:r>
        <w:rPr>
          <w:sz w:val="28"/>
          <w:szCs w:val="28"/>
        </w:rPr>
        <w:t>Гражданский кодекс Российской Федерации (часть первая) от 30.11.1994 г. №51-ФЗ</w:t>
      </w:r>
      <w:r>
        <w:rPr>
          <w:sz w:val="28"/>
          <w:szCs w:val="28"/>
          <w:lang w:val="ru-RU"/>
        </w:rPr>
        <w:t>.</w:t>
      </w:r>
    </w:p>
    <w:p w:rsidR="00382806" w:rsidRDefault="0033264C">
      <w:pPr>
        <w:pStyle w:val="13"/>
        <w:numPr>
          <w:ilvl w:val="0"/>
          <w:numId w:val="2"/>
        </w:numPr>
        <w:spacing w:line="360" w:lineRule="auto"/>
        <w:ind w:left="0" w:firstLine="709"/>
        <w:jc w:val="both"/>
        <w:rPr>
          <w:sz w:val="28"/>
          <w:szCs w:val="28"/>
        </w:rPr>
      </w:pPr>
      <w:hyperlink r:id="rId28"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первая) от 31.07.1998 </w:t>
        </w:r>
        <w:r w:rsidR="00C40CD3">
          <w:rPr>
            <w:sz w:val="28"/>
            <w:szCs w:val="28"/>
            <w:lang w:val="ru-RU"/>
          </w:rPr>
          <w:t>№</w:t>
        </w:r>
        <w:r w:rsidR="00C40CD3">
          <w:rPr>
            <w:sz w:val="28"/>
            <w:szCs w:val="28"/>
          </w:rPr>
          <w:t>146-ФЗ</w:t>
        </w:r>
        <w:r w:rsidR="00C40CD3">
          <w:rPr>
            <w:sz w:val="28"/>
            <w:szCs w:val="28"/>
            <w:lang w:val="ru-RU"/>
          </w:rPr>
          <w:t>.</w:t>
        </w:r>
      </w:hyperlink>
    </w:p>
    <w:p w:rsidR="00382806" w:rsidRDefault="0033264C">
      <w:pPr>
        <w:pStyle w:val="13"/>
        <w:numPr>
          <w:ilvl w:val="0"/>
          <w:numId w:val="2"/>
        </w:numPr>
        <w:spacing w:line="360" w:lineRule="auto"/>
        <w:ind w:left="0" w:firstLine="709"/>
        <w:jc w:val="both"/>
        <w:rPr>
          <w:sz w:val="28"/>
          <w:szCs w:val="28"/>
        </w:rPr>
      </w:pPr>
      <w:hyperlink r:id="rId29" w:tgtFrame="_blank">
        <w:r w:rsidR="00C40CD3">
          <w:rPr>
            <w:sz w:val="28"/>
            <w:szCs w:val="28"/>
          </w:rPr>
          <w:t>Налоговый</w:t>
        </w:r>
        <w:r w:rsidR="00C40CD3">
          <w:rPr>
            <w:sz w:val="28"/>
            <w:szCs w:val="28"/>
            <w:lang w:val="ru-RU"/>
          </w:rPr>
          <w:t xml:space="preserve"> </w:t>
        </w:r>
        <w:r w:rsidR="00C40CD3">
          <w:rPr>
            <w:sz w:val="28"/>
            <w:szCs w:val="28"/>
          </w:rPr>
          <w:t>кодекс</w:t>
        </w:r>
        <w:r w:rsidR="00C40CD3">
          <w:rPr>
            <w:sz w:val="28"/>
            <w:szCs w:val="28"/>
            <w:lang w:val="ru-RU"/>
          </w:rPr>
          <w:t xml:space="preserve"> </w:t>
        </w:r>
        <w:r w:rsidR="00C40CD3">
          <w:rPr>
            <w:sz w:val="28"/>
            <w:szCs w:val="28"/>
          </w:rPr>
          <w:t xml:space="preserve">Российской Федерации (часть вторая) от 05.08.2000 </w:t>
        </w:r>
        <w:r w:rsidR="00C40CD3">
          <w:rPr>
            <w:sz w:val="28"/>
            <w:szCs w:val="28"/>
            <w:lang w:val="ru-RU"/>
          </w:rPr>
          <w:t>№</w:t>
        </w:r>
        <w:r w:rsidR="00C40CD3">
          <w:rPr>
            <w:sz w:val="28"/>
            <w:szCs w:val="28"/>
          </w:rPr>
          <w:t>117-ФЗ</w:t>
        </w:r>
        <w:r w:rsidR="00C40CD3">
          <w:rPr>
            <w:sz w:val="28"/>
            <w:szCs w:val="28"/>
            <w:lang w:val="ru-RU"/>
          </w:rPr>
          <w:t>.</w:t>
        </w:r>
        <w:r w:rsidR="00C40CD3">
          <w:rPr>
            <w:sz w:val="28"/>
            <w:szCs w:val="28"/>
          </w:rPr>
          <w:t xml:space="preserve">Таможенный кодекс Евразийского экономического союза (ред. от 29.05.2019) (приложение </w:t>
        </w:r>
        <w:r w:rsidR="00C40CD3">
          <w:rPr>
            <w:sz w:val="28"/>
            <w:szCs w:val="28"/>
            <w:lang w:val="ru-RU"/>
          </w:rPr>
          <w:t>№</w:t>
        </w:r>
        <w:r w:rsidR="00C40CD3">
          <w:rPr>
            <w:sz w:val="28"/>
            <w:szCs w:val="28"/>
          </w:rPr>
          <w:t>1 к Договору о Таможенном кодексе Евразийского экономического союза)</w:t>
        </w:r>
      </w:hyperlink>
    </w:p>
    <w:p w:rsidR="00382806" w:rsidRDefault="0033264C">
      <w:pPr>
        <w:spacing w:line="360" w:lineRule="auto"/>
        <w:ind w:firstLine="708"/>
        <w:rPr>
          <w:sz w:val="28"/>
          <w:szCs w:val="28"/>
        </w:rPr>
      </w:pPr>
      <w:hyperlink r:id="rId30" w:tgtFrame="_blank">
        <w:r w:rsidR="00C40CD3">
          <w:rPr>
            <w:b/>
            <w:bCs/>
            <w:sz w:val="28"/>
            <w:szCs w:val="28"/>
          </w:rPr>
          <w:t>8.2. Рекомендуемая литература</w:t>
        </w:r>
      </w:hyperlink>
    </w:p>
    <w:p w:rsidR="00382806" w:rsidRDefault="00C40CD3">
      <w:pPr>
        <w:spacing w:line="360" w:lineRule="auto"/>
        <w:ind w:firstLine="709"/>
        <w:jc w:val="both"/>
        <w:rPr>
          <w:b/>
          <w:bCs/>
          <w:sz w:val="28"/>
          <w:szCs w:val="28"/>
        </w:rPr>
      </w:pPr>
      <w:r>
        <w:rPr>
          <w:b/>
          <w:bCs/>
          <w:sz w:val="28"/>
          <w:szCs w:val="28"/>
        </w:rPr>
        <w:t>8.2.1. Основная:</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Козырин, А. Н. </w:t>
      </w:r>
      <w:r>
        <w:rPr>
          <w:iCs/>
          <w:color w:val="202023"/>
          <w:sz w:val="28"/>
          <w:szCs w:val="28"/>
          <w:shd w:val="clear" w:color="auto" w:fill="FFFFFF"/>
        </w:rPr>
        <w:t>Государственный финансовый контроль: федеральные институты</w:t>
      </w:r>
      <w:r>
        <w:rPr>
          <w:i/>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Р. Е. Артюхин, А. Н. Козырин, А. А. Ялбулганов</w:t>
      </w:r>
      <w:r>
        <w:rPr>
          <w:color w:val="202023"/>
          <w:sz w:val="28"/>
          <w:szCs w:val="28"/>
          <w:shd w:val="clear" w:color="auto" w:fill="FFFFFF"/>
          <w:lang w:val="ru-RU"/>
        </w:rPr>
        <w:t xml:space="preserve"> </w:t>
      </w:r>
      <w:r>
        <w:rPr>
          <w:color w:val="202023"/>
          <w:sz w:val="28"/>
          <w:szCs w:val="28"/>
          <w:shd w:val="clear" w:color="auto" w:fill="FFFFFF"/>
        </w:rPr>
        <w:t>; под ред. А. Н. Козырина. — Москва : Норма : ИНФРА-М, 2023. — 216 с. —</w:t>
      </w:r>
      <w:r>
        <w:rPr>
          <w:color w:val="202023"/>
          <w:sz w:val="28"/>
          <w:szCs w:val="28"/>
          <w:shd w:val="clear" w:color="auto" w:fill="FFFFFF"/>
          <w:lang w:val="ru-RU"/>
        </w:rPr>
        <w:t xml:space="preserve"> </w:t>
      </w:r>
      <w:r>
        <w:rPr>
          <w:color w:val="202023"/>
          <w:sz w:val="28"/>
          <w:szCs w:val="28"/>
          <w:shd w:val="clear" w:color="auto" w:fill="FFFFFF"/>
        </w:rPr>
        <w:t>ISBN 978-5-00156-283-2.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https://znanium.com/catalog/product/1915618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iCs/>
          <w:sz w:val="28"/>
          <w:szCs w:val="28"/>
          <w:shd w:val="clear" w:color="auto" w:fill="FFFFFF"/>
        </w:rPr>
        <w:t>Налоги и налоговая система Российской Федерации</w:t>
      </w:r>
      <w:r>
        <w:rPr>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и практикум для</w:t>
      </w:r>
      <w:r>
        <w:rPr>
          <w:sz w:val="28"/>
          <w:szCs w:val="28"/>
          <w:shd w:val="clear" w:color="auto" w:fill="FFFFFF"/>
          <w:lang w:val="ru-RU"/>
        </w:rPr>
        <w:t xml:space="preserve"> </w:t>
      </w:r>
      <w:r>
        <w:rPr>
          <w:sz w:val="28"/>
          <w:szCs w:val="28"/>
          <w:shd w:val="clear" w:color="auto" w:fill="FFFFFF"/>
        </w:rPr>
        <w:t>вузов / Л. И. Гончаренко</w:t>
      </w:r>
      <w:r>
        <w:rPr>
          <w:sz w:val="28"/>
          <w:szCs w:val="28"/>
          <w:shd w:val="clear" w:color="auto" w:fill="FFFFFF"/>
          <w:lang w:val="ru-RU"/>
        </w:rPr>
        <w:t>, А. С. Адвокатова, Т. В. Зверева</w:t>
      </w:r>
      <w:r>
        <w:rPr>
          <w:sz w:val="28"/>
          <w:szCs w:val="28"/>
          <w:shd w:val="clear" w:color="auto" w:fill="FFFFFF"/>
        </w:rPr>
        <w:t xml:space="preserve"> [и др.]</w:t>
      </w:r>
      <w:r>
        <w:rPr>
          <w:sz w:val="28"/>
          <w:szCs w:val="28"/>
          <w:shd w:val="clear" w:color="auto" w:fill="FFFFFF"/>
          <w:lang w:val="ru-RU"/>
        </w:rPr>
        <w:t xml:space="preserve"> </w:t>
      </w:r>
      <w:r>
        <w:rPr>
          <w:sz w:val="28"/>
          <w:szCs w:val="28"/>
          <w:shd w:val="clear" w:color="auto" w:fill="FFFFFF"/>
        </w:rPr>
        <w:t>; отв. ред. Л.</w:t>
      </w:r>
      <w:r>
        <w:rPr>
          <w:sz w:val="28"/>
          <w:szCs w:val="28"/>
          <w:shd w:val="clear" w:color="auto" w:fill="FFFFFF"/>
          <w:lang w:val="ru-RU"/>
        </w:rPr>
        <w:t xml:space="preserve"> </w:t>
      </w:r>
      <w:r>
        <w:rPr>
          <w:sz w:val="28"/>
          <w:szCs w:val="28"/>
          <w:shd w:val="clear" w:color="auto" w:fill="FFFFFF"/>
        </w:rPr>
        <w:t>И. Гончаренко</w:t>
      </w:r>
      <w:r>
        <w:rPr>
          <w:sz w:val="28"/>
          <w:szCs w:val="28"/>
          <w:shd w:val="clear" w:color="auto" w:fill="FFFFFF"/>
          <w:lang w:val="ru-RU"/>
        </w:rPr>
        <w:t xml:space="preserve"> </w:t>
      </w:r>
      <w:r>
        <w:rPr>
          <w:sz w:val="28"/>
          <w:szCs w:val="28"/>
          <w:shd w:val="clear" w:color="auto" w:fill="FFFFFF"/>
        </w:rPr>
        <w:t>;</w:t>
      </w:r>
      <w:r>
        <w:rPr>
          <w:sz w:val="28"/>
          <w:szCs w:val="28"/>
          <w:shd w:val="clear" w:color="auto" w:fill="FFFFFF"/>
          <w:lang w:val="ru-RU"/>
        </w:rPr>
        <w:t xml:space="preserve"> </w:t>
      </w:r>
      <w:r>
        <w:rPr>
          <w:sz w:val="28"/>
          <w:szCs w:val="28"/>
          <w:shd w:val="clear" w:color="auto" w:fill="FFFFFF"/>
        </w:rPr>
        <w:t xml:space="preserve">Финуниверситет. — </w:t>
      </w:r>
      <w:r>
        <w:rPr>
          <w:sz w:val="28"/>
          <w:szCs w:val="28"/>
          <w:shd w:val="clear" w:color="auto" w:fill="FFFFFF"/>
          <w:lang w:val="ru-RU"/>
        </w:rPr>
        <w:t>3</w:t>
      </w:r>
      <w:r>
        <w:rPr>
          <w:sz w:val="28"/>
          <w:szCs w:val="28"/>
          <w:shd w:val="clear" w:color="auto" w:fill="FFFFFF"/>
        </w:rPr>
        <w:t>-е изд., перераб. и доп. —</w:t>
      </w:r>
      <w:r>
        <w:rPr>
          <w:sz w:val="28"/>
          <w:szCs w:val="28"/>
          <w:shd w:val="clear" w:color="auto" w:fill="FFFFFF"/>
          <w:lang w:val="ru-RU"/>
        </w:rPr>
        <w:t xml:space="preserve"> </w:t>
      </w:r>
      <w:r>
        <w:rPr>
          <w:sz w:val="28"/>
          <w:szCs w:val="28"/>
          <w:shd w:val="clear" w:color="auto" w:fill="FFFFFF"/>
        </w:rPr>
        <w:t>Москва</w:t>
      </w:r>
      <w:r>
        <w:rPr>
          <w:sz w:val="28"/>
          <w:szCs w:val="28"/>
          <w:shd w:val="clear" w:color="auto" w:fill="FFFFFF"/>
          <w:lang w:val="ru-RU"/>
        </w:rPr>
        <w:t xml:space="preserve"> </w:t>
      </w:r>
      <w:r>
        <w:rPr>
          <w:sz w:val="28"/>
          <w:szCs w:val="28"/>
          <w:shd w:val="clear" w:color="auto" w:fill="FFFFFF"/>
        </w:rPr>
        <w:t>: Юрайт, 2023</w:t>
      </w:r>
      <w:r>
        <w:rPr>
          <w:sz w:val="28"/>
          <w:szCs w:val="28"/>
          <w:shd w:val="clear" w:color="auto" w:fill="FFFFFF"/>
          <w:lang w:val="ru-RU"/>
        </w:rPr>
        <w:t xml:space="preserve">. </w:t>
      </w:r>
      <w:r>
        <w:rPr>
          <w:sz w:val="28"/>
          <w:szCs w:val="28"/>
          <w:shd w:val="clear" w:color="auto" w:fill="FFFFFF"/>
        </w:rPr>
        <w:t xml:space="preserve">— 471 с. — (Высшее образование). </w:t>
      </w:r>
      <w:r>
        <w:rPr>
          <w:rFonts w:ascii="Roboto" w:hAnsi="Roboto"/>
          <w:color w:val="000000"/>
          <w:shd w:val="clear" w:color="auto" w:fill="FFFFFF"/>
        </w:rPr>
        <w:t>—</w:t>
      </w:r>
      <w:r>
        <w:rPr>
          <w:rFonts w:ascii="Roboto" w:hAnsi="Roboto"/>
          <w:color w:val="000000"/>
          <w:shd w:val="clear" w:color="auto" w:fill="FFFFFF"/>
          <w:lang w:val="ru-RU"/>
        </w:rPr>
        <w:t xml:space="preserve"> </w:t>
      </w:r>
      <w:r>
        <w:rPr>
          <w:color w:val="000000"/>
          <w:sz w:val="28"/>
          <w:szCs w:val="28"/>
          <w:shd w:val="clear" w:color="auto" w:fill="FFFFFF"/>
        </w:rPr>
        <w:t>Образовательная платформа Юрайт. — URL: </w:t>
      </w:r>
      <w:hyperlink r:id="rId31" w:tgtFrame="_blank">
        <w:r>
          <w:rPr>
            <w:color w:val="486C97"/>
            <w:sz w:val="28"/>
            <w:szCs w:val="28"/>
            <w:highlight w:val="white"/>
          </w:rPr>
          <w:t>https://urait.ru/bcode/523608</w:t>
        </w:r>
      </w:hyperlink>
      <w:r>
        <w:rPr>
          <w:color w:val="000000"/>
          <w:sz w:val="28"/>
          <w:szCs w:val="28"/>
          <w:shd w:val="clear" w:color="auto" w:fill="FFFFFF"/>
        </w:rPr>
        <w:t> (дата обращения: 10.04.2023).</w:t>
      </w:r>
      <w:r>
        <w:rPr>
          <w:color w:val="000000"/>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 xml:space="preserve">Осипов, В. И. </w:t>
      </w:r>
      <w:r>
        <w:rPr>
          <w:iCs/>
          <w:color w:val="202023"/>
          <w:sz w:val="28"/>
          <w:szCs w:val="28"/>
          <w:shd w:val="clear" w:color="auto" w:fill="FFFFFF"/>
        </w:rPr>
        <w:t>Контроль и аудит деятельности коммерческой организации: внешний и внутренний</w:t>
      </w:r>
      <w:r>
        <w:rPr>
          <w:iCs/>
          <w:color w:val="202023"/>
          <w:sz w:val="28"/>
          <w:szCs w:val="28"/>
          <w:shd w:val="clear" w:color="auto" w:fill="FFFFFF"/>
          <w:lang w:val="ru-RU"/>
        </w:rPr>
        <w:t xml:space="preserve"> </w:t>
      </w:r>
      <w:r>
        <w:rPr>
          <w:color w:val="202023"/>
          <w:sz w:val="28"/>
          <w:szCs w:val="28"/>
          <w:shd w:val="clear" w:color="auto" w:fill="FFFFFF"/>
        </w:rPr>
        <w:t>: учеб</w:t>
      </w:r>
      <w:r>
        <w:rPr>
          <w:color w:val="202023"/>
          <w:sz w:val="28"/>
          <w:szCs w:val="28"/>
          <w:shd w:val="clear" w:color="auto" w:fill="FFFFFF"/>
          <w:lang w:val="ru-RU"/>
        </w:rPr>
        <w:t>.</w:t>
      </w:r>
      <w:r>
        <w:rPr>
          <w:color w:val="202023"/>
          <w:sz w:val="28"/>
          <w:szCs w:val="28"/>
          <w:shd w:val="clear" w:color="auto" w:fill="FFFFFF"/>
        </w:rPr>
        <w:t xml:space="preserve"> пособие / В. И. Осипов. — Москва: ИНФРА-М, 2021. — 221 с. — (Высшее образование: Бакалавриат). —</w:t>
      </w:r>
      <w:r>
        <w:rPr>
          <w:color w:val="202023"/>
          <w:sz w:val="28"/>
          <w:szCs w:val="28"/>
          <w:shd w:val="clear" w:color="auto" w:fill="FFFFFF"/>
          <w:lang w:val="ru-RU"/>
        </w:rPr>
        <w:t xml:space="preserve"> </w:t>
      </w:r>
      <w:r>
        <w:rPr>
          <w:color w:val="202023"/>
          <w:sz w:val="28"/>
          <w:szCs w:val="28"/>
          <w:shd w:val="clear" w:color="auto" w:fill="FFFFFF"/>
        </w:rPr>
        <w:t>ISBN 978-5-16-016399-4. —</w:t>
      </w:r>
      <w:r>
        <w:rPr>
          <w:color w:val="202023"/>
          <w:sz w:val="28"/>
          <w:szCs w:val="28"/>
          <w:shd w:val="clear" w:color="auto" w:fill="FFFFFF"/>
          <w:lang w:val="ru-RU"/>
        </w:rPr>
        <w:t xml:space="preserve"> ЭБС </w:t>
      </w:r>
      <w:r>
        <w:rPr>
          <w:color w:val="202023"/>
          <w:sz w:val="28"/>
          <w:szCs w:val="28"/>
          <w:shd w:val="clear" w:color="auto" w:fill="FFFFFF"/>
          <w:lang w:val="en-US"/>
        </w:rPr>
        <w:t>Znanium</w:t>
      </w:r>
      <w:r>
        <w:rPr>
          <w:color w:val="202023"/>
          <w:sz w:val="28"/>
          <w:szCs w:val="28"/>
          <w:shd w:val="clear" w:color="auto" w:fill="FFFFFF"/>
          <w:lang w:val="ru-RU"/>
        </w:rPr>
        <w:t>.</w:t>
      </w:r>
      <w:r>
        <w:rPr>
          <w:color w:val="202023"/>
          <w:sz w:val="28"/>
          <w:szCs w:val="28"/>
          <w:shd w:val="clear" w:color="auto" w:fill="FFFFFF"/>
          <w:lang w:val="en-US"/>
        </w:rPr>
        <w:t>com</w:t>
      </w:r>
      <w:r>
        <w:rPr>
          <w:color w:val="202023"/>
          <w:sz w:val="28"/>
          <w:szCs w:val="28"/>
          <w:shd w:val="clear" w:color="auto" w:fill="FFFFFF"/>
          <w:lang w:val="ru-RU"/>
        </w:rPr>
        <w:t xml:space="preserve">. </w:t>
      </w:r>
      <w:r>
        <w:rPr>
          <w:color w:val="202023"/>
          <w:sz w:val="28"/>
          <w:szCs w:val="28"/>
          <w:shd w:val="clear" w:color="auto" w:fill="FFFFFF"/>
        </w:rPr>
        <w:t>—</w:t>
      </w:r>
      <w:r>
        <w:rPr>
          <w:color w:val="202023"/>
          <w:sz w:val="28"/>
          <w:szCs w:val="28"/>
          <w:shd w:val="clear" w:color="auto" w:fill="FFFFFF"/>
          <w:lang w:val="ru-RU"/>
        </w:rPr>
        <w:t xml:space="preserve"> </w:t>
      </w:r>
      <w:r>
        <w:rPr>
          <w:color w:val="202023"/>
          <w:sz w:val="28"/>
          <w:szCs w:val="28"/>
          <w:shd w:val="clear" w:color="auto" w:fill="FFFFFF"/>
        </w:rPr>
        <w:t>URL: https://znanium.com/catalog/product/1137320 (дата обращения: 09.04.2023).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color w:val="202023"/>
          <w:sz w:val="28"/>
          <w:szCs w:val="28"/>
          <w:shd w:val="clear" w:color="auto" w:fill="FFFFFF"/>
        </w:rPr>
        <w:t>Пансков</w:t>
      </w:r>
      <w:r>
        <w:rPr>
          <w:sz w:val="28"/>
          <w:szCs w:val="28"/>
          <w:shd w:val="clear" w:color="auto" w:fill="FFFFFF"/>
        </w:rPr>
        <w:t>, В.</w:t>
      </w:r>
      <w:r>
        <w:rPr>
          <w:sz w:val="28"/>
          <w:szCs w:val="28"/>
          <w:shd w:val="clear" w:color="auto" w:fill="FFFFFF"/>
          <w:lang w:val="ru-RU"/>
        </w:rPr>
        <w:t xml:space="preserve"> </w:t>
      </w:r>
      <w:r>
        <w:rPr>
          <w:sz w:val="28"/>
          <w:szCs w:val="28"/>
          <w:shd w:val="clear" w:color="auto" w:fill="FFFFFF"/>
        </w:rPr>
        <w:t xml:space="preserve">Г. </w:t>
      </w:r>
      <w:r>
        <w:rPr>
          <w:iCs/>
          <w:sz w:val="28"/>
          <w:szCs w:val="28"/>
          <w:shd w:val="clear" w:color="auto" w:fill="FFFFFF"/>
        </w:rPr>
        <w:t>Налоги и налогообложение</w:t>
      </w:r>
      <w:r>
        <w:rPr>
          <w:i/>
          <w:iCs/>
          <w:sz w:val="28"/>
          <w:szCs w:val="28"/>
          <w:shd w:val="clear" w:color="auto" w:fill="FFFFFF"/>
          <w:lang w:val="ru-RU"/>
        </w:rPr>
        <w:t xml:space="preserve"> </w:t>
      </w:r>
      <w:r>
        <w:rPr>
          <w:sz w:val="28"/>
          <w:szCs w:val="28"/>
          <w:shd w:val="clear" w:color="auto" w:fill="FFFFFF"/>
        </w:rPr>
        <w:t>: учеб</w:t>
      </w:r>
      <w:r>
        <w:rPr>
          <w:sz w:val="28"/>
          <w:szCs w:val="28"/>
          <w:shd w:val="clear" w:color="auto" w:fill="FFFFFF"/>
          <w:lang w:val="ru-RU"/>
        </w:rPr>
        <w:t>.</w:t>
      </w:r>
      <w:r>
        <w:rPr>
          <w:sz w:val="28"/>
          <w:szCs w:val="28"/>
          <w:shd w:val="clear" w:color="auto" w:fill="FFFFFF"/>
        </w:rPr>
        <w:t xml:space="preserve"> для вузов /</w:t>
      </w:r>
      <w:r>
        <w:rPr>
          <w:sz w:val="28"/>
          <w:szCs w:val="28"/>
          <w:shd w:val="clear" w:color="auto" w:fill="FFFFFF"/>
          <w:lang w:val="ru-RU"/>
        </w:rPr>
        <w:t xml:space="preserve"> </w:t>
      </w:r>
      <w:r>
        <w:rPr>
          <w:sz w:val="28"/>
          <w:szCs w:val="28"/>
          <w:shd w:val="clear" w:color="auto" w:fill="FFFFFF"/>
        </w:rPr>
        <w:t>В.</w:t>
      </w:r>
      <w:r>
        <w:rPr>
          <w:sz w:val="28"/>
          <w:szCs w:val="28"/>
          <w:shd w:val="clear" w:color="auto" w:fill="FFFFFF"/>
          <w:lang w:val="ru-RU"/>
        </w:rPr>
        <w:t xml:space="preserve"> </w:t>
      </w:r>
      <w:r>
        <w:rPr>
          <w:sz w:val="28"/>
          <w:szCs w:val="28"/>
          <w:shd w:val="clear" w:color="auto" w:fill="FFFFFF"/>
        </w:rPr>
        <w:t>Г. Пансков. — 8-е изд., перераб. и доп. — Москва</w:t>
      </w:r>
      <w:r>
        <w:rPr>
          <w:sz w:val="28"/>
          <w:szCs w:val="28"/>
          <w:shd w:val="clear" w:color="auto" w:fill="FFFFFF"/>
          <w:lang w:val="ru-RU"/>
        </w:rPr>
        <w:t xml:space="preserve"> </w:t>
      </w:r>
      <w:r>
        <w:rPr>
          <w:sz w:val="28"/>
          <w:szCs w:val="28"/>
          <w:shd w:val="clear" w:color="auto" w:fill="FFFFFF"/>
        </w:rPr>
        <w:t>: Юрайт, 2022. — 474 с. — (Высшее образование).</w:t>
      </w:r>
      <w:r>
        <w:rPr>
          <w:rFonts w:ascii="Roboto" w:hAnsi="Roboto"/>
          <w:color w:val="000000"/>
          <w:shd w:val="clear" w:color="auto" w:fill="FFFFFF"/>
          <w:lang w:val="ru-RU" w:eastAsia="ru-RU"/>
        </w:rPr>
        <w:t xml:space="preserve"> </w:t>
      </w:r>
      <w:r>
        <w:rPr>
          <w:sz w:val="28"/>
          <w:szCs w:val="28"/>
          <w:shd w:val="clear" w:color="auto" w:fill="FFFFFF"/>
          <w:lang w:val="ru-RU"/>
        </w:rPr>
        <w:t>— Образовательная платформа Юрайт. — URL: </w:t>
      </w:r>
      <w:hyperlink r:id="rId32" w:tgtFrame="_blank">
        <w:r>
          <w:rPr>
            <w:sz w:val="28"/>
            <w:szCs w:val="28"/>
            <w:highlight w:val="white"/>
            <w:lang w:val="ru-RU"/>
          </w:rPr>
          <w:t>https://urait.ru/bcode/510576</w:t>
        </w:r>
      </w:hyperlink>
      <w:r>
        <w:rPr>
          <w:sz w:val="28"/>
          <w:szCs w:val="28"/>
          <w:shd w:val="clear" w:color="auto" w:fill="FFFFFF"/>
          <w:lang w:val="ru-RU"/>
        </w:rPr>
        <w:t> (дата обращения: 10.04.2023).</w:t>
      </w:r>
      <w:r>
        <w:rPr>
          <w:color w:val="202023"/>
          <w:sz w:val="28"/>
          <w:szCs w:val="28"/>
          <w:shd w:val="clear" w:color="auto" w:fill="FFFFFF"/>
        </w:rPr>
        <w:t xml:space="preserve"> —Текст : электронный.</w:t>
      </w:r>
    </w:p>
    <w:p w:rsidR="00D62241" w:rsidRDefault="00D62241" w:rsidP="00D62241">
      <w:pPr>
        <w:pStyle w:val="13"/>
        <w:numPr>
          <w:ilvl w:val="0"/>
          <w:numId w:val="16"/>
        </w:numPr>
        <w:spacing w:line="360" w:lineRule="auto"/>
        <w:ind w:left="0" w:firstLine="709"/>
        <w:jc w:val="both"/>
        <w:rPr>
          <w:sz w:val="28"/>
          <w:szCs w:val="28"/>
          <w:lang w:val="ru-RU"/>
        </w:rPr>
      </w:pPr>
      <w:r>
        <w:rPr>
          <w:sz w:val="28"/>
          <w:szCs w:val="28"/>
          <w:lang w:val="ru-RU"/>
        </w:rPr>
        <w:t xml:space="preserve">Шемякина, М. С. </w:t>
      </w:r>
      <w:r>
        <w:rPr>
          <w:iCs/>
          <w:sz w:val="28"/>
          <w:szCs w:val="28"/>
          <w:lang w:val="ru-RU"/>
        </w:rPr>
        <w:t xml:space="preserve">Внутренний государственный (муниципальный) финансовый контроль </w:t>
      </w:r>
      <w:r>
        <w:rPr>
          <w:sz w:val="28"/>
          <w:szCs w:val="28"/>
          <w:lang w:val="ru-RU"/>
        </w:rPr>
        <w:t xml:space="preserve">: учеб. пособие / М. С. Шемякина. — Москва : Русайнс, 2022. — 130 с. — ISBN 978-5-466-01476-1. — ЭБС </w:t>
      </w:r>
      <w:r>
        <w:rPr>
          <w:sz w:val="28"/>
          <w:szCs w:val="28"/>
          <w:lang w:val="en-US"/>
        </w:rPr>
        <w:t>BOOK</w:t>
      </w:r>
      <w:r>
        <w:rPr>
          <w:sz w:val="28"/>
          <w:szCs w:val="28"/>
          <w:lang w:val="ru-RU"/>
        </w:rPr>
        <w:t>.</w:t>
      </w:r>
      <w:r>
        <w:rPr>
          <w:sz w:val="28"/>
          <w:szCs w:val="28"/>
          <w:lang w:val="en-US"/>
        </w:rPr>
        <w:t>RU</w:t>
      </w:r>
      <w:r>
        <w:rPr>
          <w:sz w:val="28"/>
          <w:szCs w:val="28"/>
          <w:lang w:val="ru-RU"/>
        </w:rPr>
        <w:t>. — URL: https://book.ru/book/946994 (дата обращения: 09.04.2023). — Текст : электронный.</w:t>
      </w:r>
    </w:p>
    <w:p w:rsidR="00382806" w:rsidRDefault="00C40CD3">
      <w:pPr>
        <w:widowControl w:val="0"/>
        <w:spacing w:line="360" w:lineRule="auto"/>
        <w:ind w:left="709"/>
        <w:jc w:val="both"/>
        <w:rPr>
          <w:b/>
          <w:bCs/>
          <w:sz w:val="28"/>
          <w:szCs w:val="28"/>
        </w:rPr>
      </w:pPr>
      <w:r>
        <w:rPr>
          <w:b/>
          <w:bCs/>
          <w:sz w:val="28"/>
          <w:szCs w:val="28"/>
        </w:rPr>
        <w:lastRenderedPageBreak/>
        <w:t>8.2.2. Дополнительная:</w:t>
      </w:r>
    </w:p>
    <w:p w:rsidR="00D62241" w:rsidRDefault="00D62241" w:rsidP="00D62241">
      <w:pPr>
        <w:shd w:val="clear" w:color="auto" w:fill="FFFFFF"/>
        <w:spacing w:line="360" w:lineRule="auto"/>
        <w:ind w:firstLine="709"/>
        <w:jc w:val="both"/>
        <w:rPr>
          <w:sz w:val="28"/>
          <w:szCs w:val="28"/>
        </w:rPr>
      </w:pPr>
      <w:bookmarkStart w:id="15" w:name="_Toc37834525"/>
      <w:r>
        <w:rPr>
          <w:sz w:val="28"/>
          <w:szCs w:val="28"/>
          <w:shd w:val="clear" w:color="auto" w:fill="FFFFFF"/>
        </w:rPr>
        <w:t xml:space="preserve">1. </w:t>
      </w:r>
      <w:r>
        <w:rPr>
          <w:color w:val="202023"/>
          <w:sz w:val="28"/>
          <w:szCs w:val="28"/>
          <w:shd w:val="clear" w:color="auto" w:fill="FFFFFF"/>
        </w:rPr>
        <w:t xml:space="preserve">Рождественская, Т. Э. </w:t>
      </w:r>
      <w:r>
        <w:rPr>
          <w:iCs/>
          <w:color w:val="202023"/>
          <w:sz w:val="28"/>
          <w:szCs w:val="28"/>
          <w:shd w:val="clear" w:color="auto" w:fill="FFFFFF"/>
        </w:rPr>
        <w:t>Банковский надзор в Российской Федерации</w:t>
      </w:r>
      <w:r>
        <w:rPr>
          <w:i/>
          <w:iCs/>
          <w:color w:val="202023"/>
          <w:sz w:val="28"/>
          <w:szCs w:val="28"/>
          <w:shd w:val="clear" w:color="auto" w:fill="FFFFFF"/>
        </w:rPr>
        <w:t xml:space="preserve"> </w:t>
      </w:r>
      <w:r>
        <w:rPr>
          <w:color w:val="202023"/>
          <w:sz w:val="28"/>
          <w:szCs w:val="28"/>
          <w:shd w:val="clear" w:color="auto" w:fill="FFFFFF"/>
        </w:rPr>
        <w:t xml:space="preserve">: учеб. пособие для магистратуры / Т. Э. Рождественская, А. Г. Гузнов. — Москва : Норма : ИНФРА-М, 2022. — 176 с. —  ISBN 978-5-00156-187-3.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 URL: https://znanium.com/catalog/product/1693531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sz w:val="28"/>
          <w:szCs w:val="28"/>
          <w:shd w:val="clear" w:color="auto" w:fill="FFFFFF"/>
        </w:rPr>
        <w:t xml:space="preserve">2. Куракин, А. В. </w:t>
      </w:r>
      <w:r>
        <w:rPr>
          <w:iCs/>
          <w:sz w:val="28"/>
          <w:szCs w:val="28"/>
          <w:shd w:val="clear" w:color="auto" w:fill="FFFFFF"/>
        </w:rPr>
        <w:t>Правовое обеспечение контрольно-надзорной деятельности в финансовой сфере</w:t>
      </w:r>
      <w:r>
        <w:rPr>
          <w:i/>
          <w:iCs/>
          <w:sz w:val="28"/>
          <w:szCs w:val="28"/>
          <w:shd w:val="clear" w:color="auto" w:fill="FFFFFF"/>
        </w:rPr>
        <w:t xml:space="preserve"> </w:t>
      </w:r>
      <w:r>
        <w:rPr>
          <w:sz w:val="28"/>
          <w:szCs w:val="28"/>
          <w:shd w:val="clear" w:color="auto" w:fill="FFFFFF"/>
        </w:rPr>
        <w:t xml:space="preserve">: учебник / А. В. Куракин, Д. В. Карпухин ; под общ. ред. Г. Ф. Ручкиной, М. А. Лапиной ; Финуниверситет. — Москва : КноРус, 2023. — 325 с. — ISBN 978-5-406-10270-1. </w:t>
      </w:r>
      <w:r>
        <w:rPr>
          <w:sz w:val="28"/>
          <w:szCs w:val="28"/>
        </w:rPr>
        <w:t xml:space="preserve">— ЭБС </w:t>
      </w:r>
      <w:r>
        <w:rPr>
          <w:sz w:val="28"/>
          <w:szCs w:val="28"/>
          <w:lang w:val="en-US"/>
        </w:rPr>
        <w:t>BOOK</w:t>
      </w:r>
      <w:r>
        <w:rPr>
          <w:sz w:val="28"/>
          <w:szCs w:val="28"/>
        </w:rPr>
        <w:t>.</w:t>
      </w:r>
      <w:r>
        <w:rPr>
          <w:sz w:val="28"/>
          <w:szCs w:val="28"/>
          <w:lang w:val="en-US"/>
        </w:rPr>
        <w:t>RU</w:t>
      </w:r>
      <w:r>
        <w:rPr>
          <w:sz w:val="28"/>
          <w:szCs w:val="28"/>
        </w:rPr>
        <w:t xml:space="preserve">. — </w:t>
      </w:r>
      <w:r>
        <w:rPr>
          <w:sz w:val="28"/>
          <w:szCs w:val="28"/>
          <w:shd w:val="clear" w:color="auto" w:fill="FFFFFF"/>
        </w:rPr>
        <w:t>URL: https://book.ru/book/944936 (дата обращения: 09.04.2023).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bCs/>
          <w:sz w:val="28"/>
          <w:szCs w:val="28"/>
          <w:shd w:val="clear" w:color="auto" w:fill="FFFFFF"/>
        </w:rPr>
        <w:t xml:space="preserve">3. </w:t>
      </w:r>
      <w:r>
        <w:rPr>
          <w:color w:val="000000"/>
          <w:sz w:val="28"/>
          <w:szCs w:val="28"/>
          <w:shd w:val="clear" w:color="auto" w:fill="FFFFFF"/>
        </w:rPr>
        <w:t>Налогообложение физических лиц : учеб. для вузов / Л. И. Гончаренко, А. С. Адвокатова, Ю. Ю. Косенкова [и др.] ; под ред. Л. И. Гончаренко. — 2-е изд., перераб. и доп. — Москва : Юрайт, 2023. — 322 с.  — (Высшее образование). — ISBN 978-5-534-15471-9. — Образовательная платформа Юрайт. — URL: </w:t>
      </w:r>
      <w:hyperlink r:id="rId33" w:tgtFrame="_blank">
        <w:r>
          <w:rPr>
            <w:color w:val="486C97"/>
            <w:sz w:val="28"/>
            <w:szCs w:val="28"/>
            <w:highlight w:val="white"/>
          </w:rPr>
          <w:t>https://urait.ru/bcode/512101</w:t>
        </w:r>
      </w:hyperlink>
      <w:r>
        <w:rPr>
          <w:color w:val="000000"/>
          <w:sz w:val="28"/>
          <w:szCs w:val="28"/>
          <w:shd w:val="clear" w:color="auto" w:fill="FFFFFF"/>
        </w:rPr>
        <w:t> (дата обращения: 10.04.2023).</w:t>
      </w:r>
      <w:r>
        <w:rPr>
          <w:sz w:val="28"/>
          <w:szCs w:val="28"/>
          <w:shd w:val="clear" w:color="auto" w:fill="FFFFFF"/>
        </w:rPr>
        <w:t xml:space="preserve"> — Текст : электронный.</w:t>
      </w:r>
    </w:p>
    <w:p w:rsidR="00D62241" w:rsidRDefault="00D62241" w:rsidP="00D62241">
      <w:pPr>
        <w:widowControl w:val="0"/>
        <w:spacing w:line="360" w:lineRule="auto"/>
        <w:ind w:firstLine="709"/>
        <w:jc w:val="both"/>
        <w:rPr>
          <w:rStyle w:val="-"/>
          <w:sz w:val="28"/>
          <w:szCs w:val="28"/>
          <w:highlight w:val="white"/>
        </w:rPr>
      </w:pPr>
      <w:r>
        <w:rPr>
          <w:sz w:val="28"/>
          <w:szCs w:val="28"/>
          <w:shd w:val="clear" w:color="auto" w:fill="FFFFFF"/>
        </w:rPr>
        <w:t xml:space="preserve">4. </w:t>
      </w:r>
      <w:r>
        <w:rPr>
          <w:iCs/>
          <w:sz w:val="28"/>
          <w:szCs w:val="28"/>
          <w:shd w:val="clear" w:color="auto" w:fill="FFFFFF"/>
        </w:rPr>
        <w:t xml:space="preserve">Налогообложение организаций: учеб. для напр. бакалавриата «Экономика» / А.С. Адвокатова, А. А. Артемьев, О. И. Борисов </w:t>
      </w:r>
      <w:r>
        <w:rPr>
          <w:sz w:val="28"/>
          <w:szCs w:val="28"/>
          <w:shd w:val="clear" w:color="auto" w:fill="FFFFFF"/>
        </w:rPr>
        <w:t>[и др.] ; отв. ред. Л. И. Гончаренко ; Финуниверситет</w:t>
      </w:r>
      <w:r>
        <w:rPr>
          <w:iCs/>
          <w:sz w:val="28"/>
          <w:szCs w:val="28"/>
          <w:shd w:val="clear" w:color="auto" w:fill="FFFFFF"/>
        </w:rPr>
        <w:t xml:space="preserve">. — Москва : КноРус, 2021. — 529 с. — ISBN 978-5-406-07973-7. — </w:t>
      </w:r>
      <w:r>
        <w:rPr>
          <w:sz w:val="28"/>
          <w:szCs w:val="28"/>
          <w:shd w:val="clear" w:color="auto" w:fill="FFFFFF"/>
        </w:rPr>
        <w:t xml:space="preserve">ЭБС BOOK.RU. — </w:t>
      </w:r>
      <w:r>
        <w:rPr>
          <w:iCs/>
          <w:sz w:val="28"/>
          <w:szCs w:val="28"/>
          <w:shd w:val="clear" w:color="auto" w:fill="FFFFFF"/>
        </w:rPr>
        <w:t>URL: https://book.ru/book/938848 (дата обращения: 10.04.2023). — Текст : электронный.</w:t>
      </w:r>
    </w:p>
    <w:p w:rsidR="00D62241" w:rsidRDefault="00D62241" w:rsidP="00D62241">
      <w:pPr>
        <w:shd w:val="clear" w:color="auto" w:fill="FFFFFF"/>
        <w:spacing w:line="360" w:lineRule="auto"/>
        <w:ind w:firstLine="709"/>
        <w:jc w:val="both"/>
        <w:rPr>
          <w:sz w:val="28"/>
          <w:szCs w:val="28"/>
          <w:highlight w:val="white"/>
        </w:rPr>
      </w:pPr>
      <w:r>
        <w:rPr>
          <w:rStyle w:val="-"/>
          <w:color w:val="auto"/>
          <w:sz w:val="28"/>
          <w:szCs w:val="28"/>
          <w:u w:val="none"/>
        </w:rPr>
        <w:t xml:space="preserve">5. </w:t>
      </w:r>
      <w:r>
        <w:rPr>
          <w:sz w:val="28"/>
          <w:szCs w:val="28"/>
          <w:shd w:val="clear" w:color="auto" w:fill="FFFFFF"/>
        </w:rPr>
        <w:t xml:space="preserve">Леднева, Ю. В. </w:t>
      </w:r>
      <w:r>
        <w:rPr>
          <w:iCs/>
          <w:sz w:val="28"/>
          <w:szCs w:val="28"/>
          <w:shd w:val="clear" w:color="auto" w:fill="FFFFFF"/>
        </w:rPr>
        <w:t>Валютное регулирование и валютный контроль</w:t>
      </w:r>
      <w:r>
        <w:rPr>
          <w:sz w:val="28"/>
          <w:szCs w:val="28"/>
          <w:shd w:val="clear" w:color="auto" w:fill="FFFFFF"/>
        </w:rPr>
        <w:t xml:space="preserve">: правовые основы : учеб. пособие / Ю. В. Леднева. — Москва : Норма : ИНФРА-М, </w:t>
      </w:r>
      <w:r>
        <w:rPr>
          <w:color w:val="202023"/>
          <w:sz w:val="28"/>
          <w:szCs w:val="28"/>
          <w:shd w:val="clear" w:color="auto" w:fill="FFFFFF"/>
        </w:rPr>
        <w:t xml:space="preserve">2022. — 136 с. — ISBN 978-5-00156-040-1.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https://znanium.com/catalog/product/1220284 (дата обращения: 09.04.2023). </w:t>
      </w:r>
      <w:r>
        <w:rPr>
          <w:sz w:val="28"/>
          <w:szCs w:val="28"/>
          <w:shd w:val="clear" w:color="auto" w:fill="FFFFFF"/>
        </w:rPr>
        <w:t>—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6. Петровская, М. В. </w:t>
      </w:r>
      <w:r>
        <w:rPr>
          <w:iCs/>
          <w:sz w:val="28"/>
          <w:szCs w:val="28"/>
          <w:shd w:val="clear" w:color="auto" w:fill="FFFFFF"/>
        </w:rPr>
        <w:t>Внутренний финансовый аудит и контроль бюджетных учреждений</w:t>
      </w:r>
      <w:r>
        <w:rPr>
          <w:i/>
          <w:iCs/>
          <w:sz w:val="28"/>
          <w:szCs w:val="28"/>
          <w:shd w:val="clear" w:color="auto" w:fill="FFFFFF"/>
        </w:rPr>
        <w:t xml:space="preserve"> </w:t>
      </w:r>
      <w:r>
        <w:rPr>
          <w:sz w:val="28"/>
          <w:szCs w:val="28"/>
          <w:shd w:val="clear" w:color="auto" w:fill="FFFFFF"/>
        </w:rPr>
        <w:t xml:space="preserve">: учеб. пособие / М. В. Петровская, Н. Т. Васильцова; </w:t>
      </w:r>
      <w:r>
        <w:rPr>
          <w:sz w:val="28"/>
          <w:szCs w:val="28"/>
          <w:shd w:val="clear" w:color="auto" w:fill="FFFFFF"/>
        </w:rPr>
        <w:lastRenderedPageBreak/>
        <w:t>под общ. ред. К. К. Кумехова. — Москва : КноРус, 2023. — 310 с. — ISBN 978-5-406-09604-8. — ЭБС BOOK.RU. — URL: https://book.ru/book/947807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7. Сенотрусова, С. В</w:t>
      </w:r>
      <w:r>
        <w:rPr>
          <w:i/>
          <w:iCs/>
          <w:sz w:val="28"/>
          <w:szCs w:val="28"/>
          <w:shd w:val="clear" w:color="auto" w:fill="FFFFFF"/>
        </w:rPr>
        <w:t xml:space="preserve">. </w:t>
      </w:r>
      <w:r>
        <w:rPr>
          <w:iCs/>
          <w:sz w:val="28"/>
          <w:szCs w:val="28"/>
          <w:shd w:val="clear" w:color="auto" w:fill="FFFFFF"/>
        </w:rPr>
        <w:t>Таможенный контроль</w:t>
      </w:r>
      <w:r>
        <w:rPr>
          <w:i/>
          <w:iCs/>
          <w:sz w:val="28"/>
          <w:szCs w:val="28"/>
          <w:shd w:val="clear" w:color="auto" w:fill="FFFFFF"/>
        </w:rPr>
        <w:t xml:space="preserve"> </w:t>
      </w:r>
      <w:r>
        <w:rPr>
          <w:sz w:val="28"/>
          <w:szCs w:val="28"/>
          <w:shd w:val="clear" w:color="auto" w:fill="FFFFFF"/>
        </w:rPr>
        <w:t xml:space="preserve">: учеб. пособие / С. В. Сенотрусова. </w:t>
      </w:r>
      <w:r>
        <w:rPr>
          <w:color w:val="202023"/>
          <w:sz w:val="28"/>
          <w:szCs w:val="28"/>
          <w:shd w:val="clear" w:color="auto" w:fill="FFFFFF"/>
        </w:rPr>
        <w:t>—</w:t>
      </w:r>
      <w:r>
        <w:rPr>
          <w:sz w:val="28"/>
          <w:szCs w:val="28"/>
          <w:shd w:val="clear" w:color="auto" w:fill="FFFFFF"/>
        </w:rPr>
        <w:t xml:space="preserve"> Москва : Магистр : ИНФРА-М, 2013. </w:t>
      </w:r>
      <w:r>
        <w:rPr>
          <w:color w:val="202023"/>
          <w:sz w:val="28"/>
          <w:szCs w:val="28"/>
          <w:shd w:val="clear" w:color="auto" w:fill="FFFFFF"/>
        </w:rPr>
        <w:t>—</w:t>
      </w:r>
      <w:r>
        <w:rPr>
          <w:sz w:val="28"/>
          <w:szCs w:val="28"/>
          <w:shd w:val="clear" w:color="auto" w:fill="FFFFFF"/>
        </w:rPr>
        <w:t xml:space="preserve"> 144 с. </w:t>
      </w:r>
      <w:r>
        <w:rPr>
          <w:color w:val="202023"/>
          <w:sz w:val="28"/>
          <w:szCs w:val="28"/>
          <w:shd w:val="clear" w:color="auto" w:fill="FFFFFF"/>
        </w:rPr>
        <w:t>—</w:t>
      </w:r>
      <w:r>
        <w:rPr>
          <w:sz w:val="28"/>
          <w:szCs w:val="28"/>
          <w:shd w:val="clear" w:color="auto" w:fill="FFFFFF"/>
        </w:rPr>
        <w:t xml:space="preserve"> ISBN 978-5-9776-0275-4.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https://znanium.com/catalog/product/412276 (дата обращения: 09.04.2023). — Текст : электронный.</w:t>
      </w:r>
    </w:p>
    <w:p w:rsidR="00D62241" w:rsidRDefault="00D62241" w:rsidP="00D62241">
      <w:pPr>
        <w:widowControl w:val="0"/>
        <w:spacing w:line="360" w:lineRule="auto"/>
        <w:ind w:firstLine="709"/>
        <w:jc w:val="both"/>
        <w:rPr>
          <w:sz w:val="28"/>
          <w:szCs w:val="28"/>
          <w:highlight w:val="white"/>
        </w:rPr>
      </w:pPr>
      <w:r>
        <w:rPr>
          <w:sz w:val="28"/>
          <w:szCs w:val="28"/>
          <w:shd w:val="clear" w:color="auto" w:fill="FFFFFF"/>
        </w:rPr>
        <w:t xml:space="preserve">8.Гузнов, А. Г. </w:t>
      </w:r>
      <w:r>
        <w:rPr>
          <w:iCs/>
          <w:sz w:val="28"/>
          <w:szCs w:val="28"/>
          <w:shd w:val="clear" w:color="auto" w:fill="FFFFFF"/>
        </w:rPr>
        <w:t xml:space="preserve">Страховой надзор в Российской Федерации </w:t>
      </w:r>
      <w:r>
        <w:rPr>
          <w:sz w:val="28"/>
          <w:szCs w:val="28"/>
          <w:shd w:val="clear" w:color="auto" w:fill="FFFFFF"/>
        </w:rPr>
        <w:t xml:space="preserve">: учеб. пособие для магистратуры / А. Г. Гузнов, Т. Э. Рождественская, А. А. Ситник. — Москва : Норма : ИНФРА-М, 2021. — 160 с.  — ISBN 978-5-00156-133-0. </w:t>
      </w:r>
      <w:r>
        <w:rPr>
          <w:color w:val="202023"/>
          <w:sz w:val="28"/>
          <w:szCs w:val="28"/>
          <w:shd w:val="clear" w:color="auto" w:fill="FFFFFF"/>
        </w:rPr>
        <w:t xml:space="preserve">—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w:t>
      </w:r>
      <w:r>
        <w:rPr>
          <w:sz w:val="28"/>
          <w:szCs w:val="28"/>
          <w:shd w:val="clear" w:color="auto" w:fill="FFFFFF"/>
        </w:rPr>
        <w:t>URL: https://znanium.com/catalog/product/1201974 (дата обращения: 09.04.2023). — Текст : электронный.</w:t>
      </w:r>
    </w:p>
    <w:p w:rsidR="00D62241" w:rsidRDefault="00D62241" w:rsidP="00D62241">
      <w:pPr>
        <w:widowControl w:val="0"/>
        <w:spacing w:line="360" w:lineRule="auto"/>
        <w:ind w:firstLine="709"/>
        <w:jc w:val="both"/>
        <w:rPr>
          <w:color w:val="202023"/>
          <w:sz w:val="28"/>
          <w:szCs w:val="28"/>
          <w:highlight w:val="white"/>
        </w:rPr>
      </w:pPr>
      <w:r>
        <w:rPr>
          <w:sz w:val="28"/>
          <w:szCs w:val="28"/>
          <w:shd w:val="clear" w:color="auto" w:fill="FFFFFF"/>
        </w:rPr>
        <w:t xml:space="preserve">9. </w:t>
      </w:r>
      <w:r>
        <w:rPr>
          <w:color w:val="202023"/>
          <w:sz w:val="28"/>
          <w:szCs w:val="28"/>
          <w:shd w:val="clear" w:color="auto" w:fill="FFFFFF"/>
        </w:rPr>
        <w:t xml:space="preserve">Федоренко, И. В. </w:t>
      </w:r>
      <w:r>
        <w:rPr>
          <w:iCs/>
          <w:color w:val="202023"/>
          <w:sz w:val="28"/>
          <w:szCs w:val="28"/>
          <w:shd w:val="clear" w:color="auto" w:fill="FFFFFF"/>
        </w:rPr>
        <w:t xml:space="preserve">Аудит </w:t>
      </w:r>
      <w:r>
        <w:rPr>
          <w:color w:val="202023"/>
          <w:sz w:val="28"/>
          <w:szCs w:val="28"/>
          <w:shd w:val="clear" w:color="auto" w:fill="FFFFFF"/>
        </w:rPr>
        <w:t xml:space="preserve">: учебник / И. В. Федоренко, Г. И. Золотарева. — 2-е изд., перераб. и доп. — Москва : ИНФРА-М, 2020. — 281 с. — (Высшее образование: Бакалавриат). — ISBN 978-5-16-015136-6. — ЭБС </w:t>
      </w:r>
      <w:r>
        <w:rPr>
          <w:color w:val="202023"/>
          <w:sz w:val="28"/>
          <w:szCs w:val="28"/>
          <w:shd w:val="clear" w:color="auto" w:fill="FFFFFF"/>
          <w:lang w:val="en-US"/>
        </w:rPr>
        <w:t>Znanium</w:t>
      </w:r>
      <w:r>
        <w:rPr>
          <w:color w:val="202023"/>
          <w:sz w:val="28"/>
          <w:szCs w:val="28"/>
          <w:shd w:val="clear" w:color="auto" w:fill="FFFFFF"/>
        </w:rPr>
        <w:t>.</w:t>
      </w:r>
      <w:r>
        <w:rPr>
          <w:color w:val="202023"/>
          <w:sz w:val="28"/>
          <w:szCs w:val="28"/>
          <w:shd w:val="clear" w:color="auto" w:fill="FFFFFF"/>
          <w:lang w:val="en-US"/>
        </w:rPr>
        <w:t>com</w:t>
      </w:r>
      <w:r>
        <w:rPr>
          <w:color w:val="202023"/>
          <w:sz w:val="28"/>
          <w:szCs w:val="28"/>
          <w:shd w:val="clear" w:color="auto" w:fill="FFFFFF"/>
        </w:rPr>
        <w:t xml:space="preserve">. — URL: https://znanium.com/catalog/product/1018316 (дата обращения: 09.04.2023). </w:t>
      </w:r>
      <w:r>
        <w:rPr>
          <w:sz w:val="28"/>
          <w:szCs w:val="28"/>
          <w:shd w:val="clear" w:color="auto" w:fill="FFFFFF"/>
        </w:rPr>
        <w:t>— Текст : электронный.</w:t>
      </w:r>
    </w:p>
    <w:p w:rsidR="00382806" w:rsidRDefault="00C40CD3">
      <w:pPr>
        <w:spacing w:line="360" w:lineRule="auto"/>
        <w:ind w:firstLine="709"/>
        <w:jc w:val="both"/>
        <w:outlineLvl w:val="0"/>
        <w:rPr>
          <w:b/>
          <w:sz w:val="28"/>
          <w:szCs w:val="28"/>
        </w:rPr>
      </w:pPr>
      <w:r>
        <w:rPr>
          <w:b/>
          <w:sz w:val="28"/>
          <w:szCs w:val="28"/>
        </w:rPr>
        <w:t>9.</w:t>
      </w:r>
      <w:r>
        <w:rPr>
          <w:b/>
          <w:sz w:val="28"/>
          <w:szCs w:val="28"/>
        </w:rPr>
        <w:tab/>
        <w:t>Перечень ресурсов информационно-телекоммуникационной сети Интернет, необходимых для освоения дисциплины</w:t>
      </w:r>
      <w:bookmarkEnd w:id="15"/>
    </w:p>
    <w:p w:rsidR="00D62241" w:rsidRDefault="00D62241" w:rsidP="00D62241">
      <w:pPr>
        <w:numPr>
          <w:ilvl w:val="0"/>
          <w:numId w:val="17"/>
        </w:numPr>
        <w:spacing w:line="360" w:lineRule="auto"/>
        <w:ind w:left="0" w:firstLine="763"/>
        <w:jc w:val="both"/>
        <w:rPr>
          <w:sz w:val="28"/>
          <w:szCs w:val="28"/>
        </w:rPr>
      </w:pPr>
      <w:r>
        <w:rPr>
          <w:sz w:val="28"/>
          <w:szCs w:val="28"/>
        </w:rPr>
        <w:t xml:space="preserve">Электронная библиотека Финансового университета (ЭБ) </w:t>
      </w:r>
      <w:hyperlink r:id="rId34">
        <w:r>
          <w:rPr>
            <w:sz w:val="28"/>
            <w:szCs w:val="28"/>
          </w:rPr>
          <w:t>http://elib.fa.ru/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BOOK.RU </w:t>
      </w:r>
      <w:hyperlink r:id="rId35">
        <w:r>
          <w:rPr>
            <w:sz w:val="28"/>
            <w:szCs w:val="28"/>
          </w:rPr>
          <w:t>http://www.book.ru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w:t>
      </w:r>
      <w:r>
        <w:rPr>
          <w:sz w:val="28"/>
          <w:szCs w:val="28"/>
          <w:lang w:val="en-US"/>
        </w:rPr>
        <w:t>Znanium</w:t>
      </w:r>
      <w:r>
        <w:rPr>
          <w:sz w:val="28"/>
          <w:szCs w:val="28"/>
        </w:rPr>
        <w:t xml:space="preserve"> </w:t>
      </w:r>
      <w:hyperlink r:id="rId36">
        <w:r>
          <w:rPr>
            <w:sz w:val="28"/>
            <w:szCs w:val="28"/>
          </w:rPr>
          <w:t>http://www.znanium.com</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Электронно-библиотечная система издательства «ЮРАЙТ» </w:t>
      </w:r>
      <w:hyperlink r:id="rId37">
        <w:r>
          <w:rPr>
            <w:sz w:val="28"/>
            <w:szCs w:val="28"/>
            <w:lang w:val="en-US"/>
          </w:rPr>
          <w:t>https</w:t>
        </w:r>
        <w:r>
          <w:rPr>
            <w:sz w:val="28"/>
            <w:szCs w:val="28"/>
          </w:rPr>
          <w:t>://</w:t>
        </w:r>
        <w:r>
          <w:rPr>
            <w:sz w:val="28"/>
            <w:szCs w:val="28"/>
            <w:lang w:val="en-US"/>
          </w:rPr>
          <w:t>www</w:t>
        </w:r>
        <w:r>
          <w:rPr>
            <w:sz w:val="28"/>
            <w:szCs w:val="28"/>
          </w:rPr>
          <w:t>.</w:t>
        </w:r>
        <w:r>
          <w:rPr>
            <w:sz w:val="28"/>
            <w:szCs w:val="28"/>
            <w:lang w:val="en-US"/>
          </w:rPr>
          <w:t>biblio</w:t>
        </w:r>
        <w:r>
          <w:rPr>
            <w:sz w:val="28"/>
            <w:szCs w:val="28"/>
          </w:rPr>
          <w:t>-</w:t>
        </w:r>
        <w:r>
          <w:rPr>
            <w:sz w:val="28"/>
            <w:szCs w:val="28"/>
            <w:lang w:val="en-US"/>
          </w:rPr>
          <w:t>online</w:t>
        </w:r>
        <w:r>
          <w:rPr>
            <w:sz w:val="28"/>
            <w:szCs w:val="28"/>
          </w:rPr>
          <w:t>.</w:t>
        </w:r>
        <w:r>
          <w:rPr>
            <w:sz w:val="28"/>
            <w:szCs w:val="28"/>
            <w:lang w:val="en-US"/>
          </w:rPr>
          <w:t>ru</w:t>
        </w:r>
        <w:r>
          <w:rPr>
            <w:sz w:val="28"/>
            <w:szCs w:val="28"/>
          </w:rPr>
          <w:t>/</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Научная электронная библиотека </w:t>
      </w:r>
      <w:r>
        <w:rPr>
          <w:sz w:val="28"/>
          <w:szCs w:val="28"/>
          <w:lang w:val="en-US"/>
        </w:rPr>
        <w:t>eLibrary</w:t>
      </w:r>
      <w:r>
        <w:rPr>
          <w:sz w:val="28"/>
          <w:szCs w:val="28"/>
        </w:rPr>
        <w:t>.</w:t>
      </w:r>
      <w:r>
        <w:rPr>
          <w:sz w:val="28"/>
          <w:szCs w:val="28"/>
          <w:lang w:val="en-US"/>
        </w:rPr>
        <w:t>ru</w:t>
      </w:r>
      <w:r>
        <w:rPr>
          <w:sz w:val="28"/>
          <w:szCs w:val="28"/>
        </w:rPr>
        <w:t xml:space="preserve"> </w:t>
      </w:r>
      <w:hyperlink r:id="rId38">
        <w:r>
          <w:rPr>
            <w:sz w:val="28"/>
            <w:szCs w:val="28"/>
            <w:lang w:val="en-US"/>
          </w:rPr>
          <w:t>http</w:t>
        </w:r>
        <w:r>
          <w:rPr>
            <w:sz w:val="28"/>
            <w:szCs w:val="28"/>
          </w:rPr>
          <w:t>://</w:t>
        </w:r>
        <w:r>
          <w:rPr>
            <w:sz w:val="28"/>
            <w:szCs w:val="28"/>
            <w:lang w:val="en-US"/>
          </w:rPr>
          <w:t>elibrary</w:t>
        </w:r>
        <w:r>
          <w:rPr>
            <w:sz w:val="28"/>
            <w:szCs w:val="28"/>
          </w:rPr>
          <w:t>.</w:t>
        </w:r>
        <w:r>
          <w:rPr>
            <w:sz w:val="28"/>
            <w:szCs w:val="28"/>
            <w:lang w:val="en-US"/>
          </w:rPr>
          <w:t>ru</w:t>
        </w:r>
      </w:hyperlink>
      <w:r>
        <w:rPr>
          <w:sz w:val="28"/>
          <w:szCs w:val="28"/>
        </w:rPr>
        <w:t xml:space="preserve"> </w:t>
      </w:r>
    </w:p>
    <w:p w:rsidR="00D62241" w:rsidRDefault="00D62241" w:rsidP="00D62241">
      <w:pPr>
        <w:numPr>
          <w:ilvl w:val="0"/>
          <w:numId w:val="17"/>
        </w:numPr>
        <w:spacing w:line="360" w:lineRule="auto"/>
        <w:ind w:left="0" w:firstLine="709"/>
        <w:jc w:val="both"/>
        <w:rPr>
          <w:sz w:val="28"/>
          <w:szCs w:val="28"/>
        </w:rPr>
      </w:pPr>
      <w:r>
        <w:rPr>
          <w:sz w:val="28"/>
          <w:szCs w:val="28"/>
        </w:rPr>
        <w:t xml:space="preserve">Электронная библиотека </w:t>
      </w:r>
      <w:hyperlink r:id="rId39">
        <w:r>
          <w:rPr>
            <w:sz w:val="28"/>
            <w:szCs w:val="28"/>
          </w:rPr>
          <w:t>http://grebennikon.ru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Национальная электронная библиотека </w:t>
      </w:r>
      <w:hyperlink r:id="rId40">
        <w:r>
          <w:rPr>
            <w:sz w:val="28"/>
            <w:szCs w:val="28"/>
          </w:rPr>
          <w:t>http://нэб.рф/</w:t>
        </w:r>
      </w:hyperlink>
    </w:p>
    <w:p w:rsidR="00D62241" w:rsidRDefault="00D62241" w:rsidP="00D62241">
      <w:pPr>
        <w:numPr>
          <w:ilvl w:val="0"/>
          <w:numId w:val="17"/>
        </w:numPr>
        <w:spacing w:line="360" w:lineRule="auto"/>
        <w:ind w:left="0" w:firstLine="709"/>
        <w:jc w:val="both"/>
        <w:rPr>
          <w:bCs/>
          <w:sz w:val="28"/>
          <w:szCs w:val="28"/>
        </w:rPr>
      </w:pPr>
      <w:r>
        <w:rPr>
          <w:bCs/>
          <w:sz w:val="28"/>
          <w:szCs w:val="28"/>
        </w:rPr>
        <w:lastRenderedPageBreak/>
        <w:t xml:space="preserve">Электронная библиотека диссертаций Российской государственной библиотеки </w:t>
      </w:r>
      <w:hyperlink r:id="rId41">
        <w:r>
          <w:rPr>
            <w:bCs/>
            <w:sz w:val="28"/>
            <w:szCs w:val="28"/>
          </w:rPr>
          <w:t>https://dvs.rsl.ru/</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Финансовая справочная система «Финансовый директор» </w:t>
      </w:r>
      <w:hyperlink r:id="rId42">
        <w:r>
          <w:rPr>
            <w:sz w:val="28"/>
            <w:szCs w:val="28"/>
            <w:lang w:val="en-US"/>
          </w:rPr>
          <w:t>http</w:t>
        </w:r>
        <w:r>
          <w:rPr>
            <w:sz w:val="28"/>
            <w:szCs w:val="28"/>
          </w:rPr>
          <w:t>://</w:t>
        </w:r>
        <w:r>
          <w:rPr>
            <w:sz w:val="28"/>
            <w:szCs w:val="28"/>
            <w:lang w:val="en-US"/>
          </w:rPr>
          <w:t>www</w:t>
        </w:r>
        <w:r>
          <w:rPr>
            <w:sz w:val="28"/>
            <w:szCs w:val="28"/>
          </w:rPr>
          <w:t>.1</w:t>
        </w:r>
        <w:r>
          <w:rPr>
            <w:sz w:val="28"/>
            <w:szCs w:val="28"/>
            <w:lang w:val="en-US"/>
          </w:rPr>
          <w:t>fd</w:t>
        </w:r>
        <w:r>
          <w:rPr>
            <w:sz w:val="28"/>
            <w:szCs w:val="28"/>
          </w:rPr>
          <w:t>.</w:t>
        </w:r>
        <w:r>
          <w:rPr>
            <w:sz w:val="28"/>
            <w:szCs w:val="28"/>
            <w:lang w:val="en-US"/>
          </w:rPr>
          <w:t>ru</w:t>
        </w:r>
        <w:r>
          <w:rPr>
            <w:sz w:val="28"/>
            <w:szCs w:val="28"/>
          </w:rPr>
          <w:t>/</w:t>
        </w:r>
      </w:hyperlink>
    </w:p>
    <w:p w:rsidR="00D62241" w:rsidRDefault="00D62241" w:rsidP="00D62241">
      <w:pPr>
        <w:numPr>
          <w:ilvl w:val="0"/>
          <w:numId w:val="17"/>
        </w:numPr>
        <w:spacing w:line="360" w:lineRule="auto"/>
        <w:ind w:left="0" w:firstLine="709"/>
        <w:jc w:val="both"/>
        <w:rPr>
          <w:sz w:val="28"/>
          <w:szCs w:val="28"/>
        </w:rPr>
      </w:pPr>
      <w:r>
        <w:rPr>
          <w:sz w:val="28"/>
          <w:szCs w:val="28"/>
        </w:rPr>
        <w:t xml:space="preserve">Пакет баз данных компании EBSCO Publishing, крупнейшего агрегатора научных ресурсов ведущих издательств мира </w:t>
      </w:r>
      <w:hyperlink r:id="rId43">
        <w:r>
          <w:rPr>
            <w:sz w:val="28"/>
            <w:szCs w:val="28"/>
          </w:rPr>
          <w:t>http://search.ebscohost.com</w:t>
        </w:r>
      </w:hyperlink>
    </w:p>
    <w:p w:rsidR="00D62241" w:rsidRDefault="00D62241" w:rsidP="00D62241">
      <w:pPr>
        <w:numPr>
          <w:ilvl w:val="0"/>
          <w:numId w:val="17"/>
        </w:numPr>
        <w:spacing w:line="360" w:lineRule="auto"/>
        <w:ind w:left="0" w:firstLine="709"/>
        <w:jc w:val="both"/>
        <w:rPr>
          <w:rStyle w:val="-"/>
          <w:sz w:val="28"/>
          <w:szCs w:val="28"/>
          <w:lang w:val="en-US"/>
        </w:rPr>
      </w:pPr>
      <w:r>
        <w:rPr>
          <w:sz w:val="28"/>
          <w:szCs w:val="28"/>
        </w:rPr>
        <w:t>Электронные</w:t>
      </w:r>
      <w:r>
        <w:rPr>
          <w:sz w:val="28"/>
          <w:szCs w:val="28"/>
          <w:lang w:val="en-US"/>
        </w:rPr>
        <w:t xml:space="preserve"> </w:t>
      </w:r>
      <w:r>
        <w:rPr>
          <w:sz w:val="28"/>
          <w:szCs w:val="28"/>
        </w:rPr>
        <w:t>продукты</w:t>
      </w:r>
      <w:r>
        <w:rPr>
          <w:sz w:val="28"/>
          <w:szCs w:val="28"/>
          <w:lang w:val="en-US"/>
        </w:rPr>
        <w:t xml:space="preserve"> </w:t>
      </w:r>
      <w:r>
        <w:rPr>
          <w:sz w:val="28"/>
          <w:szCs w:val="28"/>
        </w:rPr>
        <w:t>издательства</w:t>
      </w:r>
      <w:r>
        <w:rPr>
          <w:sz w:val="28"/>
          <w:szCs w:val="28"/>
          <w:lang w:val="en-US"/>
        </w:rPr>
        <w:t xml:space="preserve"> Elsevier. </w:t>
      </w:r>
      <w:r>
        <w:rPr>
          <w:sz w:val="28"/>
          <w:szCs w:val="28"/>
        </w:rPr>
        <w:t>Коллекции</w:t>
      </w:r>
      <w:r>
        <w:rPr>
          <w:sz w:val="28"/>
          <w:szCs w:val="28"/>
          <w:lang w:val="en-US"/>
        </w:rPr>
        <w:t xml:space="preserve">: Business, management and Accounting; Economics, Econometrics and Finance </w:t>
      </w:r>
      <w:hyperlink r:id="rId44">
        <w:r>
          <w:rPr>
            <w:sz w:val="28"/>
            <w:szCs w:val="28"/>
            <w:lang w:val="en-US"/>
          </w:rPr>
          <w:t>http://www.sciencedirect.com</w:t>
        </w:r>
      </w:hyperlink>
    </w:p>
    <w:p w:rsidR="00D62241" w:rsidRDefault="00D62241" w:rsidP="00D62241">
      <w:pPr>
        <w:numPr>
          <w:ilvl w:val="0"/>
          <w:numId w:val="17"/>
        </w:numPr>
        <w:spacing w:line="360" w:lineRule="auto"/>
        <w:ind w:left="0" w:firstLine="709"/>
        <w:jc w:val="both"/>
        <w:rPr>
          <w:rStyle w:val="-"/>
          <w:sz w:val="28"/>
          <w:szCs w:val="28"/>
        </w:rPr>
      </w:pPr>
      <w:r>
        <w:rPr>
          <w:bCs/>
          <w:sz w:val="28"/>
          <w:szCs w:val="28"/>
        </w:rPr>
        <w:t xml:space="preserve">Коллекция научных журналов Oxford University Press </w:t>
      </w:r>
      <w:hyperlink r:id="rId45">
        <w:r>
          <w:rPr>
            <w:sz w:val="28"/>
            <w:szCs w:val="28"/>
          </w:rPr>
          <w:t>https://academic.oup.com/journals/</w:t>
        </w:r>
      </w:hyperlink>
    </w:p>
    <w:p w:rsidR="00D62241" w:rsidRDefault="00D62241" w:rsidP="00D62241">
      <w:pPr>
        <w:pStyle w:val="13"/>
        <w:numPr>
          <w:ilvl w:val="0"/>
          <w:numId w:val="17"/>
        </w:numPr>
        <w:spacing w:line="360" w:lineRule="auto"/>
        <w:ind w:left="0" w:firstLine="709"/>
        <w:jc w:val="both"/>
        <w:rPr>
          <w:sz w:val="28"/>
          <w:szCs w:val="28"/>
        </w:rPr>
      </w:pPr>
      <w:r>
        <w:rPr>
          <w:sz w:val="28"/>
          <w:szCs w:val="28"/>
          <w:lang w:val="ru-RU"/>
        </w:rPr>
        <w:t xml:space="preserve">Библиотечно-информационный комплекс Финансового университета при Правительстве РФ </w:t>
      </w:r>
      <w:r>
        <w:rPr>
          <w:sz w:val="28"/>
          <w:szCs w:val="28"/>
          <w:lang w:val="en-US"/>
        </w:rPr>
        <w:t>http</w:t>
      </w:r>
      <w:r>
        <w:rPr>
          <w:sz w:val="28"/>
          <w:szCs w:val="28"/>
        </w:rPr>
        <w:t>://</w:t>
      </w:r>
      <w:hyperlink r:id="rId46">
        <w:r>
          <w:rPr>
            <w:sz w:val="28"/>
            <w:szCs w:val="28"/>
            <w:lang w:val="en-US"/>
          </w:rPr>
          <w:t>www</w:t>
        </w:r>
        <w:r>
          <w:rPr>
            <w:sz w:val="28"/>
            <w:szCs w:val="28"/>
          </w:rPr>
          <w:t>.</w:t>
        </w:r>
        <w:r>
          <w:rPr>
            <w:sz w:val="28"/>
            <w:szCs w:val="28"/>
            <w:lang w:val="en-US"/>
          </w:rPr>
          <w:t>library</w:t>
        </w:r>
        <w:r>
          <w:rPr>
            <w:sz w:val="28"/>
            <w:szCs w:val="28"/>
            <w:lang w:val="ru-RU"/>
          </w:rPr>
          <w:t>.</w:t>
        </w:r>
        <w:r>
          <w:rPr>
            <w:sz w:val="28"/>
            <w:szCs w:val="28"/>
            <w:lang w:val="en-US"/>
          </w:rPr>
          <w:t>fa</w:t>
        </w:r>
        <w:r>
          <w:rPr>
            <w:sz w:val="28"/>
            <w:szCs w:val="28"/>
            <w:lang w:val="ru-RU"/>
          </w:rPr>
          <w:t>.</w:t>
        </w:r>
        <w:r>
          <w:rPr>
            <w:sz w:val="28"/>
            <w:szCs w:val="28"/>
            <w:lang w:val="en-US"/>
          </w:rPr>
          <w:t>ru</w:t>
        </w:r>
      </w:hyperlink>
      <w:r>
        <w:rPr>
          <w:sz w:val="28"/>
          <w:szCs w:val="28"/>
        </w:rPr>
        <w:t xml:space="preserve"> </w:t>
      </w:r>
    </w:p>
    <w:p w:rsidR="00813B85" w:rsidRDefault="00813B85" w:rsidP="00813B85">
      <w:pPr>
        <w:pStyle w:val="13"/>
        <w:spacing w:line="360" w:lineRule="auto"/>
        <w:ind w:left="709"/>
        <w:jc w:val="both"/>
        <w:rPr>
          <w:sz w:val="28"/>
          <w:szCs w:val="28"/>
        </w:rPr>
      </w:pPr>
    </w:p>
    <w:p w:rsidR="00382806" w:rsidRDefault="00C40CD3">
      <w:pPr>
        <w:widowControl w:val="0"/>
        <w:overflowPunct w:val="0"/>
        <w:spacing w:line="360" w:lineRule="auto"/>
        <w:ind w:firstLine="709"/>
        <w:jc w:val="both"/>
        <w:textAlignment w:val="baseline"/>
        <w:outlineLvl w:val="0"/>
        <w:rPr>
          <w:b/>
          <w:sz w:val="28"/>
          <w:szCs w:val="28"/>
        </w:rPr>
      </w:pPr>
      <w:r>
        <w:rPr>
          <w:b/>
          <w:sz w:val="28"/>
          <w:szCs w:val="28"/>
        </w:rPr>
        <w:t xml:space="preserve">10. </w:t>
      </w:r>
      <w:bookmarkStart w:id="16" w:name="_Toc26723340"/>
      <w:bookmarkStart w:id="17" w:name="_Toc26723533"/>
      <w:bookmarkStart w:id="18" w:name="_Toc37834526"/>
      <w:r>
        <w:rPr>
          <w:b/>
          <w:sz w:val="28"/>
          <w:szCs w:val="28"/>
        </w:rPr>
        <w:t>Методические указания для обучающихся по освоению дисциплины</w:t>
      </w:r>
      <w:bookmarkEnd w:id="16"/>
      <w:bookmarkEnd w:id="17"/>
      <w:bookmarkEnd w:id="18"/>
    </w:p>
    <w:p w:rsidR="00382806" w:rsidRDefault="00C40CD3">
      <w:pPr>
        <w:keepNext/>
        <w:spacing w:line="360" w:lineRule="auto"/>
        <w:ind w:firstLine="709"/>
        <w:jc w:val="both"/>
        <w:rPr>
          <w:sz w:val="28"/>
          <w:szCs w:val="28"/>
        </w:rPr>
      </w:pPr>
      <w:r>
        <w:rPr>
          <w:sz w:val="28"/>
          <w:szCs w:val="28"/>
        </w:rPr>
        <w:t xml:space="preserve">Студентам следует использовать при подготовке нормативные документы Финансового университета, а именно,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утвержденных </w:t>
      </w:r>
      <w:hyperlink r:id="rId47">
        <w:r>
          <w:t>Приказом №1040/о от 11 мая 2021 года</w:t>
        </w:r>
      </w:hyperlink>
      <w:r>
        <w:rPr>
          <w:sz w:val="28"/>
          <w:szCs w:val="28"/>
        </w:rPr>
        <w:t xml:space="preserve"> (см. сайт Финансового Университета: на главной странице раздел «Наш университет»; далее «Единая правовая база Финуниверситета»; подраздел «Методическая работа» - «Приказы Финуниверситета»). </w:t>
      </w:r>
    </w:p>
    <w:p w:rsidR="00382806" w:rsidRDefault="00382806">
      <w:pPr>
        <w:widowControl w:val="0"/>
        <w:overflowPunct w:val="0"/>
        <w:spacing w:line="360" w:lineRule="auto"/>
        <w:ind w:firstLine="709"/>
        <w:jc w:val="both"/>
        <w:textAlignment w:val="baseline"/>
        <w:outlineLvl w:val="0"/>
        <w:rPr>
          <w:b/>
          <w:sz w:val="28"/>
          <w:szCs w:val="28"/>
        </w:rPr>
      </w:pPr>
    </w:p>
    <w:p w:rsidR="00382806" w:rsidRDefault="00C40CD3">
      <w:pPr>
        <w:widowControl w:val="0"/>
        <w:overflowPunct w:val="0"/>
        <w:ind w:firstLine="709"/>
        <w:jc w:val="both"/>
        <w:textAlignment w:val="baseline"/>
        <w:outlineLvl w:val="0"/>
        <w:rPr>
          <w:b/>
          <w:sz w:val="28"/>
          <w:szCs w:val="28"/>
        </w:rPr>
      </w:pPr>
      <w:bookmarkStart w:id="19" w:name="_Toc37834527"/>
      <w:r>
        <w:rPr>
          <w:b/>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систем</w:t>
      </w:r>
      <w:bookmarkEnd w:id="19"/>
    </w:p>
    <w:p w:rsidR="00382806" w:rsidRDefault="00C40CD3">
      <w:pPr>
        <w:widowControl w:val="0"/>
        <w:overflowPunct w:val="0"/>
        <w:spacing w:line="360" w:lineRule="auto"/>
        <w:ind w:firstLine="709"/>
        <w:jc w:val="both"/>
        <w:textAlignment w:val="baseline"/>
        <w:rPr>
          <w:b/>
          <w:sz w:val="28"/>
          <w:szCs w:val="28"/>
        </w:rPr>
      </w:pPr>
      <w:r>
        <w:rPr>
          <w:b/>
          <w:sz w:val="28"/>
          <w:szCs w:val="28"/>
        </w:rPr>
        <w:t>11.1. Комплекс лицензионного программного обеспечения:</w:t>
      </w:r>
    </w:p>
    <w:p w:rsidR="00382806" w:rsidRPr="0033264C" w:rsidRDefault="00C40CD3">
      <w:pPr>
        <w:widowControl w:val="0"/>
        <w:overflowPunct w:val="0"/>
        <w:spacing w:line="360" w:lineRule="auto"/>
        <w:ind w:firstLine="709"/>
        <w:jc w:val="both"/>
        <w:textAlignment w:val="baseline"/>
        <w:rPr>
          <w:sz w:val="28"/>
          <w:szCs w:val="28"/>
          <w:lang w:val="en-US"/>
        </w:rPr>
      </w:pPr>
      <w:r>
        <w:rPr>
          <w:sz w:val="28"/>
          <w:szCs w:val="28"/>
          <w:lang w:val="en-US"/>
        </w:rPr>
        <w:lastRenderedPageBreak/>
        <w:t>Windows</w:t>
      </w:r>
      <w:r w:rsidRPr="0033264C">
        <w:rPr>
          <w:sz w:val="28"/>
          <w:szCs w:val="28"/>
          <w:lang w:val="en-US"/>
        </w:rPr>
        <w:t xml:space="preserve"> </w:t>
      </w:r>
      <w:r>
        <w:rPr>
          <w:sz w:val="28"/>
          <w:szCs w:val="28"/>
          <w:lang w:val="en-US"/>
        </w:rPr>
        <w:t>Microsoft</w:t>
      </w:r>
      <w:r w:rsidRPr="0033264C">
        <w:rPr>
          <w:sz w:val="28"/>
          <w:szCs w:val="28"/>
          <w:lang w:val="en-US"/>
        </w:rPr>
        <w:t xml:space="preserve"> </w:t>
      </w:r>
      <w:r>
        <w:rPr>
          <w:sz w:val="28"/>
          <w:szCs w:val="28"/>
          <w:lang w:val="en-US"/>
        </w:rPr>
        <w:t>Office</w:t>
      </w:r>
      <w:r w:rsidRPr="0033264C">
        <w:rPr>
          <w:sz w:val="28"/>
          <w:szCs w:val="28"/>
          <w:lang w:val="en-US"/>
        </w:rPr>
        <w:t>;</w:t>
      </w:r>
    </w:p>
    <w:p w:rsidR="00382806" w:rsidRPr="0033264C" w:rsidRDefault="00C40CD3">
      <w:pPr>
        <w:widowControl w:val="0"/>
        <w:overflowPunct w:val="0"/>
        <w:spacing w:line="360" w:lineRule="auto"/>
        <w:ind w:firstLine="709"/>
        <w:jc w:val="both"/>
        <w:textAlignment w:val="baseline"/>
        <w:rPr>
          <w:sz w:val="28"/>
          <w:szCs w:val="28"/>
          <w:lang w:val="en-US"/>
        </w:rPr>
      </w:pPr>
      <w:r>
        <w:rPr>
          <w:rFonts w:eastAsia="Calibri"/>
          <w:bCs/>
          <w:kern w:val="2"/>
          <w:sz w:val="28"/>
          <w:szCs w:val="28"/>
        </w:rPr>
        <w:t>Антивирус</w:t>
      </w:r>
      <w:r w:rsidRPr="0033264C">
        <w:rPr>
          <w:rFonts w:eastAsia="Calibri"/>
          <w:bCs/>
          <w:kern w:val="2"/>
          <w:sz w:val="28"/>
          <w:szCs w:val="28"/>
          <w:lang w:val="en-US"/>
        </w:rPr>
        <w:t xml:space="preserve"> </w:t>
      </w:r>
      <w:r w:rsidR="00813B85" w:rsidRPr="001C4BF8">
        <w:rPr>
          <w:sz w:val="28"/>
          <w:szCs w:val="28"/>
          <w:lang w:val="en-US"/>
        </w:rPr>
        <w:t>Kaspersky</w:t>
      </w:r>
      <w:r w:rsidRPr="0033264C">
        <w:rPr>
          <w:sz w:val="28"/>
          <w:szCs w:val="28"/>
          <w:lang w:val="en-US"/>
        </w:rPr>
        <w:t>.</w:t>
      </w:r>
    </w:p>
    <w:p w:rsidR="00382806" w:rsidRDefault="00C40CD3">
      <w:pPr>
        <w:widowControl w:val="0"/>
        <w:overflowPunct w:val="0"/>
        <w:spacing w:line="360" w:lineRule="auto"/>
        <w:ind w:firstLine="709"/>
        <w:jc w:val="both"/>
        <w:textAlignment w:val="baseline"/>
        <w:rPr>
          <w:b/>
          <w:sz w:val="28"/>
          <w:szCs w:val="28"/>
        </w:rPr>
      </w:pPr>
      <w:r>
        <w:rPr>
          <w:b/>
          <w:sz w:val="28"/>
          <w:szCs w:val="28"/>
        </w:rPr>
        <w:t>11.2. Современные профессиональные базы данных и информационные справочные системы:</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«КонсультантПлюс» (</w:t>
      </w:r>
      <w:r>
        <w:rPr>
          <w:sz w:val="28"/>
          <w:szCs w:val="28"/>
          <w:lang w:val="en-US"/>
        </w:rPr>
        <w:t>http</w:t>
      </w:r>
      <w:r>
        <w:rPr>
          <w:sz w:val="28"/>
          <w:szCs w:val="28"/>
        </w:rPr>
        <w:t>://</w:t>
      </w:r>
      <w:r>
        <w:rPr>
          <w:sz w:val="28"/>
          <w:szCs w:val="28"/>
          <w:lang w:val="en-US"/>
        </w:rPr>
        <w:t>www</w:t>
      </w:r>
      <w:r>
        <w:rPr>
          <w:sz w:val="28"/>
          <w:szCs w:val="28"/>
        </w:rPr>
        <w:t>.</w:t>
      </w:r>
      <w:r>
        <w:rPr>
          <w:sz w:val="28"/>
          <w:szCs w:val="28"/>
          <w:lang w:val="en-US"/>
        </w:rPr>
        <w:t>consultant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Справочная правовая система «Гарант» (</w:t>
      </w:r>
      <w:r>
        <w:rPr>
          <w:sz w:val="28"/>
          <w:szCs w:val="28"/>
          <w:lang w:val="en-US"/>
        </w:rPr>
        <w:t>http</w:t>
      </w:r>
      <w:r>
        <w:rPr>
          <w:sz w:val="28"/>
          <w:szCs w:val="28"/>
        </w:rPr>
        <w:t>://</w:t>
      </w:r>
      <w:r>
        <w:rPr>
          <w:sz w:val="28"/>
          <w:szCs w:val="28"/>
          <w:lang w:val="en-US"/>
        </w:rPr>
        <w:t>www</w:t>
      </w:r>
      <w:r>
        <w:rPr>
          <w:sz w:val="28"/>
          <w:szCs w:val="28"/>
        </w:rPr>
        <w:t>.</w:t>
      </w:r>
      <w:r>
        <w:rPr>
          <w:sz w:val="28"/>
          <w:szCs w:val="28"/>
          <w:lang w:val="en-US"/>
        </w:rPr>
        <w:t>garant</w:t>
      </w:r>
      <w:r>
        <w:rPr>
          <w:sz w:val="28"/>
          <w:szCs w:val="28"/>
        </w:rPr>
        <w:t>.</w:t>
      </w:r>
      <w:r>
        <w:rPr>
          <w:sz w:val="28"/>
          <w:szCs w:val="28"/>
          <w:lang w:val="en-US"/>
        </w:rPr>
        <w:t>ru</w:t>
      </w:r>
      <w:r>
        <w:rPr>
          <w:sz w:val="28"/>
          <w:szCs w:val="28"/>
        </w:rPr>
        <w:t>)</w:t>
      </w:r>
    </w:p>
    <w:p w:rsidR="00382806" w:rsidRDefault="00C40CD3">
      <w:pPr>
        <w:widowControl w:val="0"/>
        <w:overflowPunct w:val="0"/>
        <w:spacing w:line="360" w:lineRule="auto"/>
        <w:ind w:firstLine="709"/>
        <w:jc w:val="both"/>
        <w:textAlignment w:val="baseline"/>
        <w:rPr>
          <w:sz w:val="28"/>
          <w:szCs w:val="28"/>
        </w:rPr>
      </w:pPr>
      <w:r>
        <w:rPr>
          <w:sz w:val="28"/>
          <w:szCs w:val="28"/>
        </w:rPr>
        <w:t xml:space="preserve">Информационно-образовательный портал Финансового университета - </w:t>
      </w:r>
      <w:hyperlink r:id="rId48">
        <w:r>
          <w:rPr>
            <w:sz w:val="28"/>
            <w:szCs w:val="28"/>
            <w:lang w:val="en-US"/>
          </w:rPr>
          <w:t>http</w:t>
        </w:r>
        <w:r>
          <w:rPr>
            <w:sz w:val="28"/>
            <w:szCs w:val="28"/>
          </w:rPr>
          <w:t>://</w:t>
        </w:r>
        <w:r>
          <w:rPr>
            <w:sz w:val="28"/>
            <w:szCs w:val="28"/>
            <w:lang w:val="en-US"/>
          </w:rPr>
          <w:t>portal</w:t>
        </w:r>
        <w:r>
          <w:rPr>
            <w:sz w:val="28"/>
            <w:szCs w:val="28"/>
          </w:rPr>
          <w:t>.</w:t>
        </w:r>
        <w:r>
          <w:rPr>
            <w:sz w:val="28"/>
            <w:szCs w:val="28"/>
            <w:lang w:val="en-US"/>
          </w:rPr>
          <w:t>ufrf</w:t>
        </w:r>
        <w:r>
          <w:rPr>
            <w:sz w:val="28"/>
            <w:szCs w:val="28"/>
          </w:rPr>
          <w:t>.</w:t>
        </w:r>
        <w:r>
          <w:rPr>
            <w:sz w:val="28"/>
            <w:szCs w:val="28"/>
            <w:lang w:val="en-US"/>
          </w:rPr>
          <w:t>ru</w:t>
        </w:r>
      </w:hyperlink>
    </w:p>
    <w:p w:rsidR="00382806" w:rsidRDefault="00C40CD3">
      <w:pPr>
        <w:spacing w:line="360" w:lineRule="auto"/>
        <w:ind w:firstLine="709"/>
        <w:jc w:val="both"/>
        <w:rPr>
          <w:b/>
          <w:sz w:val="28"/>
          <w:szCs w:val="28"/>
        </w:rPr>
      </w:pPr>
      <w:r>
        <w:rPr>
          <w:b/>
          <w:sz w:val="28"/>
          <w:szCs w:val="28"/>
        </w:rPr>
        <w:t>11.3. Сертифицированные программные и аппаратные средства защиты информации</w:t>
      </w:r>
    </w:p>
    <w:p w:rsidR="00382806" w:rsidRDefault="00C40CD3">
      <w:pPr>
        <w:spacing w:line="360" w:lineRule="auto"/>
        <w:ind w:firstLine="709"/>
        <w:rPr>
          <w:sz w:val="28"/>
          <w:szCs w:val="28"/>
        </w:rPr>
      </w:pPr>
      <w:r>
        <w:rPr>
          <w:sz w:val="28"/>
          <w:szCs w:val="28"/>
        </w:rPr>
        <w:t>Не используются.</w:t>
      </w:r>
    </w:p>
    <w:p w:rsidR="00813B85" w:rsidRDefault="00813B85">
      <w:pPr>
        <w:spacing w:line="360" w:lineRule="auto"/>
        <w:ind w:firstLine="709"/>
        <w:rPr>
          <w:sz w:val="28"/>
          <w:szCs w:val="28"/>
        </w:rPr>
      </w:pPr>
    </w:p>
    <w:p w:rsidR="00813B85" w:rsidRDefault="00813B85">
      <w:pPr>
        <w:spacing w:line="360" w:lineRule="auto"/>
        <w:ind w:firstLine="709"/>
        <w:rPr>
          <w:sz w:val="28"/>
          <w:szCs w:val="28"/>
        </w:rPr>
      </w:pPr>
    </w:p>
    <w:p w:rsidR="00382806" w:rsidRDefault="00C40CD3">
      <w:pPr>
        <w:widowControl w:val="0"/>
        <w:overflowPunct w:val="0"/>
        <w:spacing w:line="360" w:lineRule="auto"/>
        <w:ind w:firstLine="709"/>
        <w:jc w:val="both"/>
        <w:textAlignment w:val="baseline"/>
        <w:outlineLvl w:val="0"/>
        <w:rPr>
          <w:b/>
          <w:sz w:val="28"/>
          <w:szCs w:val="28"/>
        </w:rPr>
      </w:pPr>
      <w:bookmarkStart w:id="20" w:name="_Toc37834528"/>
      <w:r>
        <w:rPr>
          <w:b/>
          <w:sz w:val="28"/>
          <w:szCs w:val="28"/>
        </w:rPr>
        <w:t>12.</w:t>
      </w:r>
      <w:r>
        <w:rPr>
          <w:b/>
          <w:sz w:val="28"/>
          <w:szCs w:val="28"/>
        </w:rPr>
        <w:tab/>
      </w:r>
      <w:r>
        <w:rPr>
          <w:b/>
          <w:bCs/>
          <w:sz w:val="28"/>
          <w:szCs w:val="28"/>
        </w:rPr>
        <w:t>Описание материально-технической базы, необходимой для осуществления образовательного процесса по дисциплине</w:t>
      </w:r>
      <w:bookmarkEnd w:id="20"/>
    </w:p>
    <w:p w:rsidR="00382806" w:rsidRDefault="00C40CD3">
      <w:pPr>
        <w:spacing w:line="360" w:lineRule="auto"/>
        <w:ind w:firstLine="709"/>
        <w:jc w:val="both"/>
        <w:rPr>
          <w:sz w:val="28"/>
          <w:szCs w:val="28"/>
        </w:rPr>
      </w:pPr>
      <w:r>
        <w:rPr>
          <w:sz w:val="28"/>
          <w:szCs w:val="28"/>
        </w:rPr>
        <w:t>Образовательный процесс по учебной дисциплине осуществляется в учебных аудиториях, оборудованных системами дистанционного проектирования и техническим средствами обучения, требует доступа к ресурсам Библиотечно-информационного комплекса Финансового университета, другим полнотекстовым электронным библиотекам и электронным коллекциям (</w:t>
      </w:r>
      <w:r>
        <w:rPr>
          <w:sz w:val="28"/>
          <w:szCs w:val="28"/>
          <w:lang w:val="en-US"/>
        </w:rPr>
        <w:t>BOOK</w:t>
      </w:r>
      <w:r>
        <w:rPr>
          <w:sz w:val="28"/>
          <w:szCs w:val="28"/>
        </w:rPr>
        <w:t>.</w:t>
      </w:r>
      <w:r>
        <w:rPr>
          <w:sz w:val="28"/>
          <w:szCs w:val="28"/>
          <w:lang w:val="en-US"/>
        </w:rPr>
        <w:t>ru</w:t>
      </w:r>
      <w:r>
        <w:rPr>
          <w:sz w:val="28"/>
          <w:szCs w:val="28"/>
        </w:rPr>
        <w:t xml:space="preserve">, </w:t>
      </w:r>
      <w:r>
        <w:rPr>
          <w:sz w:val="28"/>
          <w:szCs w:val="28"/>
          <w:lang w:val="en-US"/>
        </w:rPr>
        <w:t>Znanium</w:t>
      </w:r>
      <w:r>
        <w:rPr>
          <w:sz w:val="28"/>
          <w:szCs w:val="28"/>
        </w:rPr>
        <w:t>.</w:t>
      </w:r>
      <w:r>
        <w:rPr>
          <w:sz w:val="28"/>
          <w:szCs w:val="28"/>
          <w:lang w:val="en-US"/>
        </w:rPr>
        <w:t>com</w:t>
      </w:r>
      <w:r>
        <w:rPr>
          <w:sz w:val="28"/>
          <w:szCs w:val="28"/>
        </w:rPr>
        <w:t xml:space="preserve">, </w:t>
      </w:r>
      <w:r>
        <w:rPr>
          <w:sz w:val="28"/>
          <w:szCs w:val="28"/>
          <w:lang w:val="en-US"/>
        </w:rPr>
        <w:t>eLIBRARY</w:t>
      </w:r>
      <w:r>
        <w:rPr>
          <w:sz w:val="28"/>
          <w:szCs w:val="28"/>
        </w:rPr>
        <w:t>.</w:t>
      </w:r>
      <w:r>
        <w:rPr>
          <w:sz w:val="28"/>
          <w:szCs w:val="28"/>
          <w:lang w:val="en-US"/>
        </w:rPr>
        <w:t>ru</w:t>
      </w:r>
      <w:r>
        <w:rPr>
          <w:sz w:val="28"/>
          <w:szCs w:val="28"/>
        </w:rPr>
        <w:t xml:space="preserve"> и др.), Интернет-ресурсам. </w:t>
      </w:r>
    </w:p>
    <w:p w:rsidR="00382806" w:rsidRDefault="00382806">
      <w:pPr>
        <w:widowControl w:val="0"/>
        <w:overflowPunct w:val="0"/>
        <w:spacing w:line="360" w:lineRule="auto"/>
        <w:ind w:firstLine="709"/>
        <w:jc w:val="both"/>
        <w:textAlignment w:val="baseline"/>
        <w:rPr>
          <w:b/>
          <w:sz w:val="28"/>
          <w:szCs w:val="28"/>
        </w:rPr>
      </w:pPr>
    </w:p>
    <w:p w:rsidR="00382806" w:rsidRDefault="00382806">
      <w:pPr>
        <w:rPr>
          <w:b/>
          <w:sz w:val="28"/>
          <w:szCs w:val="28"/>
        </w:rPr>
      </w:pPr>
    </w:p>
    <w:sectPr w:rsidR="00382806">
      <w:footerReference w:type="default" r:id="rId49"/>
      <w:footerReference w:type="first" r:id="rId50"/>
      <w:pgSz w:w="11906" w:h="16838"/>
      <w:pgMar w:top="1134" w:right="851" w:bottom="1134" w:left="1418" w:header="0" w:footer="340" w:gutter="0"/>
      <w:pgNumType w:start="28"/>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A3401" w:rsidRDefault="005A3401">
      <w:r>
        <w:separator/>
      </w:r>
    </w:p>
  </w:endnote>
  <w:endnote w:type="continuationSeparator" w:id="0">
    <w:p w:rsidR="005A3401" w:rsidRDefault="005A34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charset w:val="01"/>
    <w:family w:val="roman"/>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PT Astra Serif">
    <w:charset w:val="01"/>
    <w:family w:val="roman"/>
    <w:pitch w:val="default"/>
  </w:font>
  <w:font w:name="Noto Sans Devanagari">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Roboto">
    <w:altName w:val="Times New Roman"/>
    <w:charset w:val="01"/>
    <w:family w:val="roman"/>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605697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9</w:t>
        </w:r>
        <w:r>
          <w:rPr>
            <w:sz w:val="24"/>
            <w:szCs w:val="24"/>
          </w:rPr>
          <w:fldChar w:fldCharType="end"/>
        </w:r>
      </w:p>
    </w:sdtContent>
  </w:sdt>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12397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28</w:t>
        </w:r>
        <w:r>
          <w:rPr>
            <w:sz w:val="24"/>
            <w:szCs w:val="24"/>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689147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0</w:t>
        </w:r>
        <w:r>
          <w:rPr>
            <w:sz w:val="24"/>
            <w:szCs w:val="24"/>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890632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17</w:t>
        </w:r>
        <w:r>
          <w:rPr>
            <w:sz w:val="24"/>
            <w:szCs w:val="24"/>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06511051"/>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13</w:t>
        </w:r>
        <w:r>
          <w:rPr>
            <w:sz w:val="24"/>
            <w:szCs w:val="24"/>
          </w:rP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664329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21</w:t>
        </w:r>
        <w:r>
          <w:rPr>
            <w:sz w:val="24"/>
            <w:szCs w:val="24"/>
          </w:rPr>
          <w:fldChar w:fldCharType="end"/>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7005332"/>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18</w:t>
        </w:r>
        <w:r>
          <w:rPr>
            <w:sz w:val="24"/>
            <w:szCs w:val="24"/>
          </w:rPr>
          <w:fldChar w:fldCharType="end"/>
        </w:r>
      </w:p>
    </w:sdtContent>
  </w:sdt>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4523128"/>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27</w:t>
        </w:r>
        <w:r>
          <w:rPr>
            <w:sz w:val="24"/>
            <w:szCs w:val="24"/>
          </w:rPr>
          <w:fldChar w:fldCharType="end"/>
        </w:r>
      </w:p>
    </w:sdtContent>
  </w:sdt>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47992639"/>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22</w:t>
        </w:r>
        <w:r>
          <w:rPr>
            <w:sz w:val="24"/>
            <w:szCs w:val="24"/>
          </w:rPr>
          <w:fldChar w:fldCharType="end"/>
        </w:r>
      </w:p>
    </w:sdtContent>
  </w:sdt>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8346303"/>
      <w:docPartObj>
        <w:docPartGallery w:val="Page Numbers (Bottom of Page)"/>
        <w:docPartUnique/>
      </w:docPartObj>
    </w:sdtPr>
    <w:sdtEndPr/>
    <w:sdtContent>
      <w:p w:rsidR="00C40CD3" w:rsidRDefault="00C40CD3">
        <w:pPr>
          <w:pStyle w:val="aff4"/>
          <w:jc w:val="center"/>
          <w:rPr>
            <w:sz w:val="24"/>
            <w:szCs w:val="24"/>
          </w:rPr>
        </w:pPr>
        <w:r>
          <w:rPr>
            <w:sz w:val="24"/>
            <w:szCs w:val="24"/>
          </w:rPr>
          <w:fldChar w:fldCharType="begin"/>
        </w:r>
        <w:r>
          <w:rPr>
            <w:sz w:val="24"/>
            <w:szCs w:val="24"/>
          </w:rPr>
          <w:instrText>PAGE</w:instrText>
        </w:r>
        <w:r>
          <w:rPr>
            <w:sz w:val="24"/>
            <w:szCs w:val="24"/>
          </w:rPr>
          <w:fldChar w:fldCharType="separate"/>
        </w:r>
        <w:r w:rsidR="0033264C">
          <w:rPr>
            <w:noProof/>
            <w:sz w:val="24"/>
            <w:szCs w:val="24"/>
          </w:rPr>
          <w:t>36</w:t>
        </w:r>
        <w:r>
          <w:rPr>
            <w:sz w:val="24"/>
            <w:szCs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A3401" w:rsidRDefault="005A3401">
      <w:pPr>
        <w:rPr>
          <w:sz w:val="12"/>
        </w:rPr>
      </w:pPr>
      <w:r>
        <w:separator/>
      </w:r>
    </w:p>
  </w:footnote>
  <w:footnote w:type="continuationSeparator" w:id="0">
    <w:p w:rsidR="005A3401" w:rsidRDefault="005A3401">
      <w:pPr>
        <w:rPr>
          <w:sz w:val="12"/>
        </w:rPr>
      </w:pPr>
      <w:r>
        <w:continuationSeparator/>
      </w:r>
    </w:p>
  </w:footnote>
  <w:footnote w:id="1">
    <w:p w:rsidR="00C40CD3" w:rsidRDefault="00C40CD3">
      <w:pPr>
        <w:pStyle w:val="aff7"/>
        <w:widowControl w:val="0"/>
        <w:rPr>
          <w:rFonts w:ascii="Times New Roman" w:hAnsi="Times New Roman"/>
        </w:rPr>
      </w:pPr>
      <w:r>
        <w:rPr>
          <w:rStyle w:val="af9"/>
        </w:rPr>
        <w:footnoteRef/>
      </w:r>
      <w:r>
        <w:rPr>
          <w:rFonts w:ascii="Times New Roman" w:hAnsi="Times New Roman"/>
        </w:rPr>
        <w:t xml:space="preserve"> Заполняется при реализации актуализированных ОС ВО ФУ и ФГОС ВО3++</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81E91"/>
    <w:multiLevelType w:val="multilevel"/>
    <w:tmpl w:val="9C84DC9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1F95F37"/>
    <w:multiLevelType w:val="multilevel"/>
    <w:tmpl w:val="14F092DE"/>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020757"/>
    <w:multiLevelType w:val="multilevel"/>
    <w:tmpl w:val="767E2BB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ADF2DF5"/>
    <w:multiLevelType w:val="multilevel"/>
    <w:tmpl w:val="7AA8F94E"/>
    <w:lvl w:ilvl="0">
      <w:start w:val="1"/>
      <w:numFmt w:val="decimal"/>
      <w:lvlText w:val="%1."/>
      <w:lvlJc w:val="left"/>
      <w:pPr>
        <w:tabs>
          <w:tab w:val="num" w:pos="0"/>
        </w:tabs>
        <w:ind w:left="937" w:hanging="37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4" w15:restartNumberingAfterBreak="0">
    <w:nsid w:val="1E3F12A5"/>
    <w:multiLevelType w:val="multilevel"/>
    <w:tmpl w:val="079E8740"/>
    <w:lvl w:ilvl="0">
      <w:numFmt w:val="bullet"/>
      <w:pStyle w:val="1"/>
      <w:lvlText w:val="l"/>
      <w:lvlJc w:val="left"/>
      <w:pPr>
        <w:tabs>
          <w:tab w:val="num" w:pos="360"/>
        </w:tabs>
        <w:ind w:left="357" w:hanging="357"/>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214A5165"/>
    <w:multiLevelType w:val="multilevel"/>
    <w:tmpl w:val="8D08FDAE"/>
    <w:lvl w:ilvl="0">
      <w:start w:val="1"/>
      <w:numFmt w:val="bullet"/>
      <w:pStyle w:val="a"/>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6" w15:restartNumberingAfterBreak="0">
    <w:nsid w:val="28696D6A"/>
    <w:multiLevelType w:val="multilevel"/>
    <w:tmpl w:val="96FA9CBA"/>
    <w:lvl w:ilvl="0">
      <w:start w:val="1"/>
      <w:numFmt w:val="decimal"/>
      <w:lvlText w:val="%1."/>
      <w:lvlJc w:val="left"/>
      <w:pPr>
        <w:tabs>
          <w:tab w:val="num" w:pos="0"/>
        </w:tabs>
        <w:ind w:left="1479" w:hanging="770"/>
      </w:pPr>
      <w:rPr>
        <w:color w:val="auto"/>
        <w:sz w:val="22"/>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7" w15:restartNumberingAfterBreak="0">
    <w:nsid w:val="3AED5542"/>
    <w:multiLevelType w:val="multilevel"/>
    <w:tmpl w:val="02DC2246"/>
    <w:lvl w:ilvl="0">
      <w:start w:val="1"/>
      <w:numFmt w:val="decimal"/>
      <w:lvlText w:val="%1."/>
      <w:lvlJc w:val="left"/>
      <w:pPr>
        <w:tabs>
          <w:tab w:val="num" w:pos="0"/>
        </w:tabs>
        <w:ind w:left="502" w:hanging="360"/>
      </w:pPr>
      <w:rPr>
        <w:rFonts w:ascii="Times New Roman" w:eastAsia="Times New Roman" w:hAnsi="Times New Roman" w:cs="Times New Roman"/>
        <w:sz w:val="28"/>
      </w:rPr>
    </w:lvl>
    <w:lvl w:ilvl="1">
      <w:start w:val="2"/>
      <w:numFmt w:val="decimal"/>
      <w:lvlText w:val="%1.%2."/>
      <w:lvlJc w:val="left"/>
      <w:pPr>
        <w:tabs>
          <w:tab w:val="num" w:pos="0"/>
        </w:tabs>
        <w:ind w:left="1429" w:hanging="720"/>
      </w:pPr>
    </w:lvl>
    <w:lvl w:ilvl="2">
      <w:start w:val="1"/>
      <w:numFmt w:val="decimal"/>
      <w:lvlText w:val="%1.%2.%3."/>
      <w:lvlJc w:val="left"/>
      <w:pPr>
        <w:tabs>
          <w:tab w:val="num" w:pos="0"/>
        </w:tabs>
        <w:ind w:left="1778" w:hanging="720"/>
      </w:pPr>
    </w:lvl>
    <w:lvl w:ilvl="3">
      <w:start w:val="1"/>
      <w:numFmt w:val="decimal"/>
      <w:lvlText w:val="%1.%2.%3.%4."/>
      <w:lvlJc w:val="left"/>
      <w:pPr>
        <w:tabs>
          <w:tab w:val="num" w:pos="0"/>
        </w:tabs>
        <w:ind w:left="2487" w:hanging="1080"/>
      </w:pPr>
    </w:lvl>
    <w:lvl w:ilvl="4">
      <w:start w:val="1"/>
      <w:numFmt w:val="decimal"/>
      <w:lvlText w:val="%1.%2.%3.%4.%5."/>
      <w:lvlJc w:val="left"/>
      <w:pPr>
        <w:tabs>
          <w:tab w:val="num" w:pos="0"/>
        </w:tabs>
        <w:ind w:left="2836" w:hanging="1080"/>
      </w:pPr>
    </w:lvl>
    <w:lvl w:ilvl="5">
      <w:start w:val="1"/>
      <w:numFmt w:val="decimal"/>
      <w:lvlText w:val="%1.%2.%3.%4.%5.%6."/>
      <w:lvlJc w:val="left"/>
      <w:pPr>
        <w:tabs>
          <w:tab w:val="num" w:pos="0"/>
        </w:tabs>
        <w:ind w:left="3545" w:hanging="1440"/>
      </w:pPr>
    </w:lvl>
    <w:lvl w:ilvl="6">
      <w:start w:val="1"/>
      <w:numFmt w:val="decimal"/>
      <w:lvlText w:val="%1.%2.%3.%4.%5.%6.%7."/>
      <w:lvlJc w:val="left"/>
      <w:pPr>
        <w:tabs>
          <w:tab w:val="num" w:pos="0"/>
        </w:tabs>
        <w:ind w:left="4254" w:hanging="1800"/>
      </w:pPr>
    </w:lvl>
    <w:lvl w:ilvl="7">
      <w:start w:val="1"/>
      <w:numFmt w:val="decimal"/>
      <w:lvlText w:val="%1.%2.%3.%4.%5.%6.%7.%8."/>
      <w:lvlJc w:val="left"/>
      <w:pPr>
        <w:tabs>
          <w:tab w:val="num" w:pos="0"/>
        </w:tabs>
        <w:ind w:left="4603" w:hanging="1800"/>
      </w:pPr>
    </w:lvl>
    <w:lvl w:ilvl="8">
      <w:start w:val="1"/>
      <w:numFmt w:val="decimal"/>
      <w:lvlText w:val="%1.%2.%3.%4.%5.%6.%7.%8.%9."/>
      <w:lvlJc w:val="left"/>
      <w:pPr>
        <w:tabs>
          <w:tab w:val="num" w:pos="0"/>
        </w:tabs>
        <w:ind w:left="5312" w:hanging="2160"/>
      </w:pPr>
    </w:lvl>
  </w:abstractNum>
  <w:abstractNum w:abstractNumId="8" w15:restartNumberingAfterBreak="0">
    <w:nsid w:val="4D4B6A78"/>
    <w:multiLevelType w:val="multilevel"/>
    <w:tmpl w:val="A50C458A"/>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9" w15:restartNumberingAfterBreak="0">
    <w:nsid w:val="57896094"/>
    <w:multiLevelType w:val="multilevel"/>
    <w:tmpl w:val="AB8A414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58E055FB"/>
    <w:multiLevelType w:val="multilevel"/>
    <w:tmpl w:val="A18C053A"/>
    <w:lvl w:ilvl="0">
      <w:start w:val="1"/>
      <w:numFmt w:val="bullet"/>
      <w:pStyle w:val="2"/>
      <w:lvlText w:val=""/>
      <w:lvlJc w:val="left"/>
      <w:pPr>
        <w:tabs>
          <w:tab w:val="num" w:pos="2693"/>
        </w:tabs>
        <w:ind w:left="269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15:restartNumberingAfterBreak="0">
    <w:nsid w:val="5EE659EC"/>
    <w:multiLevelType w:val="multilevel"/>
    <w:tmpl w:val="D6D06154"/>
    <w:lvl w:ilvl="0">
      <w:start w:val="1"/>
      <w:numFmt w:val="decimal"/>
      <w:lvlText w:val="%1."/>
      <w:lvlJc w:val="left"/>
      <w:pPr>
        <w:tabs>
          <w:tab w:val="num" w:pos="0"/>
        </w:tabs>
        <w:ind w:left="108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60235C8B"/>
    <w:multiLevelType w:val="multilevel"/>
    <w:tmpl w:val="045C971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618C7271"/>
    <w:multiLevelType w:val="multilevel"/>
    <w:tmpl w:val="5ECE8E38"/>
    <w:lvl w:ilvl="0">
      <w:start w:val="1"/>
      <w:numFmt w:val="decimal"/>
      <w:pStyle w:val="a0"/>
      <w:lvlText w:val="%1."/>
      <w:lvlJc w:val="left"/>
      <w:pPr>
        <w:tabs>
          <w:tab w:val="num" w:pos="644"/>
        </w:tabs>
        <w:ind w:left="644" w:hanging="360"/>
      </w:pPr>
      <w:rPr>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15:restartNumberingAfterBreak="0">
    <w:nsid w:val="6BEF07AA"/>
    <w:multiLevelType w:val="multilevel"/>
    <w:tmpl w:val="44D2B378"/>
    <w:lvl w:ilvl="0">
      <w:start w:val="1"/>
      <w:numFmt w:val="decimal"/>
      <w:lvlText w:val="%1."/>
      <w:lvlJc w:val="left"/>
      <w:pPr>
        <w:tabs>
          <w:tab w:val="num" w:pos="0"/>
        </w:tabs>
        <w:ind w:left="927" w:hanging="36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5" w15:restartNumberingAfterBreak="0">
    <w:nsid w:val="6BFA1D0B"/>
    <w:multiLevelType w:val="multilevel"/>
    <w:tmpl w:val="F11AF2A2"/>
    <w:lvl w:ilvl="0">
      <w:start w:val="1"/>
      <w:numFmt w:val="decimal"/>
      <w:lvlText w:val="%1."/>
      <w:lvlJc w:val="left"/>
      <w:pPr>
        <w:tabs>
          <w:tab w:val="num" w:pos="0"/>
        </w:tabs>
        <w:ind w:left="1147" w:hanging="580"/>
      </w:pPr>
      <w:rPr>
        <w:color w:val="auto"/>
        <w:sz w:val="22"/>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16" w15:restartNumberingAfterBreak="0">
    <w:nsid w:val="72AC044B"/>
    <w:multiLevelType w:val="multilevel"/>
    <w:tmpl w:val="D61C74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13"/>
  </w:num>
  <w:num w:numId="2">
    <w:abstractNumId w:val="7"/>
  </w:num>
  <w:num w:numId="3">
    <w:abstractNumId w:val="5"/>
  </w:num>
  <w:num w:numId="4">
    <w:abstractNumId w:val="10"/>
  </w:num>
  <w:num w:numId="5">
    <w:abstractNumId w:val="11"/>
  </w:num>
  <w:num w:numId="6">
    <w:abstractNumId w:val="4"/>
  </w:num>
  <w:num w:numId="7">
    <w:abstractNumId w:val="3"/>
  </w:num>
  <w:num w:numId="8">
    <w:abstractNumId w:val="15"/>
  </w:num>
  <w:num w:numId="9">
    <w:abstractNumId w:val="14"/>
  </w:num>
  <w:num w:numId="10">
    <w:abstractNumId w:val="8"/>
  </w:num>
  <w:num w:numId="11">
    <w:abstractNumId w:val="6"/>
  </w:num>
  <w:num w:numId="12">
    <w:abstractNumId w:val="0"/>
  </w:num>
  <w:num w:numId="13">
    <w:abstractNumId w:val="16"/>
  </w:num>
  <w:num w:numId="14">
    <w:abstractNumId w:val="12"/>
  </w:num>
  <w:num w:numId="15">
    <w:abstractNumId w:val="2"/>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2806"/>
    <w:rsid w:val="001C4BF8"/>
    <w:rsid w:val="0033264C"/>
    <w:rsid w:val="00337CCE"/>
    <w:rsid w:val="00382806"/>
    <w:rsid w:val="005A3401"/>
    <w:rsid w:val="005D1011"/>
    <w:rsid w:val="00615042"/>
    <w:rsid w:val="00690104"/>
    <w:rsid w:val="00813B85"/>
    <w:rsid w:val="008716BF"/>
    <w:rsid w:val="00C40CD3"/>
    <w:rsid w:val="00D62241"/>
    <w:rsid w:val="00F171E5"/>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69D6BE"/>
  <w15:docId w15:val="{85BF2BE3-F81B-44EF-8073-F8B28A2F25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E3280"/>
    <w:rPr>
      <w:rFonts w:ascii="Times New Roman" w:eastAsia="Times New Roman" w:hAnsi="Times New Roman" w:cs="Times New Roman"/>
      <w:sz w:val="24"/>
      <w:szCs w:val="24"/>
      <w:lang w:eastAsia="ru-RU"/>
    </w:rPr>
  </w:style>
  <w:style w:type="paragraph" w:styleId="10">
    <w:name w:val="heading 1"/>
    <w:basedOn w:val="a1"/>
    <w:next w:val="a1"/>
    <w:link w:val="11"/>
    <w:uiPriority w:val="9"/>
    <w:qFormat/>
    <w:rsid w:val="002E3280"/>
    <w:pPr>
      <w:keepNext/>
      <w:jc w:val="center"/>
      <w:outlineLvl w:val="0"/>
    </w:pPr>
    <w:rPr>
      <w:szCs w:val="20"/>
    </w:rPr>
  </w:style>
  <w:style w:type="paragraph" w:styleId="20">
    <w:name w:val="heading 2"/>
    <w:basedOn w:val="a1"/>
    <w:next w:val="a1"/>
    <w:link w:val="21"/>
    <w:uiPriority w:val="99"/>
    <w:qFormat/>
    <w:rsid w:val="002E3280"/>
    <w:pPr>
      <w:keepNext/>
      <w:spacing w:before="240" w:after="60"/>
      <w:outlineLvl w:val="1"/>
    </w:pPr>
    <w:rPr>
      <w:rFonts w:ascii="Cambria" w:hAnsi="Cambria"/>
      <w:b/>
      <w:bCs/>
      <w:i/>
      <w:iCs/>
      <w:sz w:val="28"/>
      <w:szCs w:val="28"/>
      <w:lang w:val="x-none" w:eastAsia="x-none"/>
    </w:rPr>
  </w:style>
  <w:style w:type="paragraph" w:styleId="3">
    <w:name w:val="heading 3"/>
    <w:basedOn w:val="a1"/>
    <w:next w:val="a1"/>
    <w:uiPriority w:val="99"/>
    <w:qFormat/>
    <w:rsid w:val="002E3280"/>
    <w:pPr>
      <w:keepNext/>
      <w:spacing w:before="240" w:after="60"/>
      <w:outlineLvl w:val="2"/>
    </w:pPr>
    <w:rPr>
      <w:rFonts w:ascii="Cambria" w:hAnsi="Cambria"/>
      <w:b/>
      <w:bCs/>
      <w:sz w:val="26"/>
      <w:szCs w:val="26"/>
      <w:lang w:val="x-none" w:eastAsia="x-none"/>
    </w:rPr>
  </w:style>
  <w:style w:type="paragraph" w:styleId="4">
    <w:name w:val="heading 4"/>
    <w:basedOn w:val="a1"/>
    <w:next w:val="a1"/>
    <w:link w:val="40"/>
    <w:uiPriority w:val="9"/>
    <w:qFormat/>
    <w:rsid w:val="002E3280"/>
    <w:pPr>
      <w:keepNext/>
      <w:spacing w:before="240" w:after="60"/>
      <w:outlineLvl w:val="3"/>
    </w:pPr>
    <w:rPr>
      <w:rFonts w:ascii="Calibri" w:hAnsi="Calibri"/>
      <w:b/>
      <w:bCs/>
      <w:sz w:val="28"/>
      <w:szCs w:val="28"/>
      <w:lang w:val="x-none" w:eastAsia="x-none"/>
    </w:rPr>
  </w:style>
  <w:style w:type="paragraph" w:styleId="5">
    <w:name w:val="heading 5"/>
    <w:basedOn w:val="a1"/>
    <w:next w:val="a1"/>
    <w:link w:val="50"/>
    <w:qFormat/>
    <w:rsid w:val="002E3280"/>
    <w:pPr>
      <w:spacing w:before="240" w:after="60"/>
      <w:outlineLvl w:val="4"/>
    </w:pPr>
    <w:rPr>
      <w:rFonts w:ascii="Calibri" w:hAnsi="Calibri"/>
      <w:b/>
      <w:bCs/>
      <w:i/>
      <w:iCs/>
      <w:sz w:val="26"/>
      <w:szCs w:val="26"/>
      <w:lang w:val="x-none" w:eastAsia="x-none"/>
    </w:rPr>
  </w:style>
  <w:style w:type="paragraph" w:styleId="6">
    <w:name w:val="heading 6"/>
    <w:basedOn w:val="a1"/>
    <w:next w:val="a1"/>
    <w:link w:val="60"/>
    <w:qFormat/>
    <w:rsid w:val="002E3280"/>
    <w:pPr>
      <w:spacing w:before="240" w:after="60"/>
      <w:outlineLvl w:val="5"/>
    </w:pPr>
    <w:rPr>
      <w:rFonts w:ascii="Calibri" w:hAnsi="Calibri"/>
      <w:b/>
      <w:bCs/>
      <w:sz w:val="22"/>
      <w:szCs w:val="22"/>
    </w:rPr>
  </w:style>
  <w:style w:type="paragraph" w:styleId="7">
    <w:name w:val="heading 7"/>
    <w:basedOn w:val="a1"/>
    <w:next w:val="a1"/>
    <w:link w:val="70"/>
    <w:qFormat/>
    <w:rsid w:val="002E3280"/>
    <w:pPr>
      <w:spacing w:before="240" w:after="60"/>
      <w:outlineLvl w:val="6"/>
    </w:pPr>
    <w:rPr>
      <w:rFonts w:ascii="Calibri" w:hAnsi="Calibri"/>
      <w:lang w:val="x-none" w:eastAsia="x-none"/>
    </w:rPr>
  </w:style>
  <w:style w:type="paragraph" w:styleId="8">
    <w:name w:val="heading 8"/>
    <w:basedOn w:val="a1"/>
    <w:next w:val="a1"/>
    <w:link w:val="80"/>
    <w:qFormat/>
    <w:rsid w:val="002E3280"/>
    <w:pPr>
      <w:spacing w:before="240" w:after="60"/>
      <w:outlineLvl w:val="7"/>
    </w:pPr>
    <w:rPr>
      <w:rFonts w:ascii="Calibri" w:hAnsi="Calibri"/>
      <w:i/>
      <w:iCs/>
      <w:lang w:val="x-none" w:eastAsia="x-none"/>
    </w:rPr>
  </w:style>
  <w:style w:type="paragraph" w:styleId="9">
    <w:name w:val="heading 9"/>
    <w:basedOn w:val="a1"/>
    <w:next w:val="a1"/>
    <w:link w:val="90"/>
    <w:qFormat/>
    <w:rsid w:val="002E3280"/>
    <w:pPr>
      <w:spacing w:before="240" w:after="60"/>
      <w:outlineLvl w:val="8"/>
    </w:pPr>
    <w:rPr>
      <w:rFonts w:ascii="Cambria" w:hAnsi="Cambria"/>
      <w:sz w:val="22"/>
      <w:szCs w:val="22"/>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qFormat/>
    <w:rsid w:val="002E3280"/>
    <w:rPr>
      <w:rFonts w:ascii="Times New Roman" w:eastAsia="Times New Roman" w:hAnsi="Times New Roman" w:cs="Times New Roman"/>
      <w:sz w:val="24"/>
      <w:szCs w:val="20"/>
      <w:lang w:eastAsia="ru-RU"/>
    </w:rPr>
  </w:style>
  <w:style w:type="character" w:customStyle="1" w:styleId="21">
    <w:name w:val="Заголовок 2 Знак"/>
    <w:basedOn w:val="a2"/>
    <w:link w:val="20"/>
    <w:uiPriority w:val="99"/>
    <w:qFormat/>
    <w:rsid w:val="002E3280"/>
    <w:rPr>
      <w:rFonts w:ascii="Cambria" w:eastAsia="Times New Roman" w:hAnsi="Cambria" w:cs="Times New Roman"/>
      <w:b/>
      <w:bCs/>
      <w:i/>
      <w:iCs/>
      <w:sz w:val="28"/>
      <w:szCs w:val="28"/>
      <w:lang w:val="x-none" w:eastAsia="x-none"/>
    </w:rPr>
  </w:style>
  <w:style w:type="character" w:customStyle="1" w:styleId="30">
    <w:name w:val="Заголовок 3 Знак"/>
    <w:basedOn w:val="a2"/>
    <w:uiPriority w:val="99"/>
    <w:qFormat/>
    <w:rsid w:val="002E3280"/>
    <w:rPr>
      <w:rFonts w:ascii="Cambria" w:eastAsia="Times New Roman" w:hAnsi="Cambria" w:cs="Times New Roman"/>
      <w:b/>
      <w:bCs/>
      <w:sz w:val="26"/>
      <w:szCs w:val="26"/>
      <w:lang w:val="x-none" w:eastAsia="x-none"/>
    </w:rPr>
  </w:style>
  <w:style w:type="character" w:customStyle="1" w:styleId="40">
    <w:name w:val="Заголовок 4 Знак"/>
    <w:basedOn w:val="a2"/>
    <w:link w:val="4"/>
    <w:uiPriority w:val="9"/>
    <w:qFormat/>
    <w:rsid w:val="002E3280"/>
    <w:rPr>
      <w:rFonts w:ascii="Calibri" w:eastAsia="Times New Roman" w:hAnsi="Calibri" w:cs="Times New Roman"/>
      <w:b/>
      <w:bCs/>
      <w:sz w:val="28"/>
      <w:szCs w:val="28"/>
      <w:lang w:val="x-none" w:eastAsia="x-none"/>
    </w:rPr>
  </w:style>
  <w:style w:type="character" w:customStyle="1" w:styleId="50">
    <w:name w:val="Заголовок 5 Знак"/>
    <w:basedOn w:val="a2"/>
    <w:link w:val="5"/>
    <w:qFormat/>
    <w:rsid w:val="002E3280"/>
    <w:rPr>
      <w:rFonts w:ascii="Calibri" w:eastAsia="Times New Roman" w:hAnsi="Calibri" w:cs="Times New Roman"/>
      <w:b/>
      <w:bCs/>
      <w:i/>
      <w:iCs/>
      <w:sz w:val="26"/>
      <w:szCs w:val="26"/>
      <w:lang w:val="x-none" w:eastAsia="x-none"/>
    </w:rPr>
  </w:style>
  <w:style w:type="character" w:customStyle="1" w:styleId="60">
    <w:name w:val="Заголовок 6 Знак"/>
    <w:basedOn w:val="a2"/>
    <w:link w:val="6"/>
    <w:qFormat/>
    <w:rsid w:val="002E3280"/>
    <w:rPr>
      <w:rFonts w:ascii="Calibri" w:eastAsia="Times New Roman" w:hAnsi="Calibri" w:cs="Times New Roman"/>
      <w:b/>
      <w:bCs/>
      <w:lang w:eastAsia="ru-RU"/>
    </w:rPr>
  </w:style>
  <w:style w:type="character" w:customStyle="1" w:styleId="70">
    <w:name w:val="Заголовок 7 Знак"/>
    <w:basedOn w:val="a2"/>
    <w:link w:val="7"/>
    <w:qFormat/>
    <w:rsid w:val="002E3280"/>
    <w:rPr>
      <w:rFonts w:ascii="Calibri" w:eastAsia="Times New Roman" w:hAnsi="Calibri" w:cs="Times New Roman"/>
      <w:sz w:val="24"/>
      <w:szCs w:val="24"/>
      <w:lang w:val="x-none" w:eastAsia="x-none"/>
    </w:rPr>
  </w:style>
  <w:style w:type="character" w:customStyle="1" w:styleId="80">
    <w:name w:val="Заголовок 8 Знак"/>
    <w:basedOn w:val="a2"/>
    <w:link w:val="8"/>
    <w:qFormat/>
    <w:rsid w:val="002E3280"/>
    <w:rPr>
      <w:rFonts w:ascii="Calibri" w:eastAsia="Times New Roman" w:hAnsi="Calibri" w:cs="Times New Roman"/>
      <w:i/>
      <w:iCs/>
      <w:sz w:val="24"/>
      <w:szCs w:val="24"/>
      <w:lang w:val="x-none" w:eastAsia="x-none"/>
    </w:rPr>
  </w:style>
  <w:style w:type="character" w:customStyle="1" w:styleId="90">
    <w:name w:val="Заголовок 9 Знак"/>
    <w:basedOn w:val="a2"/>
    <w:link w:val="9"/>
    <w:qFormat/>
    <w:rsid w:val="002E3280"/>
    <w:rPr>
      <w:rFonts w:ascii="Cambria" w:eastAsia="Times New Roman" w:hAnsi="Cambria" w:cs="Times New Roman"/>
      <w:lang w:val="x-none" w:eastAsia="x-none"/>
    </w:rPr>
  </w:style>
  <w:style w:type="character" w:customStyle="1" w:styleId="a5">
    <w:name w:val="Основной текст с отступом Знак"/>
    <w:basedOn w:val="a2"/>
    <w:qFormat/>
    <w:rsid w:val="002E3280"/>
    <w:rPr>
      <w:rFonts w:ascii="TimesET" w:eastAsia="Times New Roman" w:hAnsi="TimesET" w:cs="Times New Roman"/>
      <w:sz w:val="28"/>
      <w:szCs w:val="20"/>
      <w:lang w:eastAsia="ru-RU"/>
    </w:rPr>
  </w:style>
  <w:style w:type="character" w:customStyle="1" w:styleId="a6">
    <w:name w:val="Нижний колонтитул Знак"/>
    <w:basedOn w:val="a2"/>
    <w:uiPriority w:val="99"/>
    <w:qFormat/>
    <w:rsid w:val="002E3280"/>
    <w:rPr>
      <w:rFonts w:ascii="Times New Roman" w:eastAsia="Times New Roman" w:hAnsi="Times New Roman" w:cs="Times New Roman"/>
      <w:sz w:val="32"/>
      <w:szCs w:val="20"/>
      <w:lang w:eastAsia="ru-RU"/>
    </w:rPr>
  </w:style>
  <w:style w:type="character" w:customStyle="1" w:styleId="-">
    <w:name w:val="Интернет-ссылка"/>
    <w:uiPriority w:val="99"/>
    <w:unhideWhenUsed/>
    <w:rsid w:val="002E3280"/>
    <w:rPr>
      <w:color w:val="0000FF"/>
      <w:u w:val="single"/>
    </w:rPr>
  </w:style>
  <w:style w:type="character" w:customStyle="1" w:styleId="apple-style-span">
    <w:name w:val="apple-style-span"/>
    <w:basedOn w:val="a2"/>
    <w:qFormat/>
    <w:rsid w:val="002E3280"/>
  </w:style>
  <w:style w:type="character" w:styleId="a7">
    <w:name w:val="page number"/>
    <w:basedOn w:val="a2"/>
    <w:qFormat/>
    <w:rsid w:val="002E3280"/>
  </w:style>
  <w:style w:type="character" w:customStyle="1" w:styleId="22">
    <w:name w:val="Основной текст с отступом 2 Знак"/>
    <w:basedOn w:val="a2"/>
    <w:link w:val="22"/>
    <w:qFormat/>
    <w:rsid w:val="002E3280"/>
    <w:rPr>
      <w:rFonts w:ascii="Times New Roman" w:eastAsia="Times New Roman" w:hAnsi="Times New Roman" w:cs="Times New Roman"/>
      <w:sz w:val="24"/>
      <w:szCs w:val="24"/>
      <w:lang w:eastAsia="ru-RU"/>
    </w:rPr>
  </w:style>
  <w:style w:type="character" w:customStyle="1" w:styleId="a8">
    <w:name w:val="Основной текст Знак"/>
    <w:basedOn w:val="a2"/>
    <w:qFormat/>
    <w:rsid w:val="002E3280"/>
    <w:rPr>
      <w:rFonts w:ascii="Times New Roman" w:eastAsia="Times New Roman" w:hAnsi="Times New Roman" w:cs="Times New Roman"/>
      <w:sz w:val="24"/>
      <w:szCs w:val="24"/>
      <w:lang w:eastAsia="ru-RU"/>
    </w:rPr>
  </w:style>
  <w:style w:type="character" w:customStyle="1" w:styleId="31">
    <w:name w:val="Основной текст 3 Знак"/>
    <w:basedOn w:val="a2"/>
    <w:link w:val="32"/>
    <w:qFormat/>
    <w:rsid w:val="002E3280"/>
    <w:rPr>
      <w:rFonts w:ascii="Times New Roman" w:eastAsia="Times New Roman" w:hAnsi="Times New Roman" w:cs="Times New Roman"/>
      <w:sz w:val="16"/>
      <w:szCs w:val="16"/>
      <w:lang w:eastAsia="ru-RU"/>
    </w:rPr>
  </w:style>
  <w:style w:type="character" w:customStyle="1" w:styleId="23">
    <w:name w:val="Основной текст 2 Знак"/>
    <w:basedOn w:val="a2"/>
    <w:link w:val="24"/>
    <w:uiPriority w:val="99"/>
    <w:qFormat/>
    <w:rsid w:val="002E3280"/>
    <w:rPr>
      <w:rFonts w:ascii="Calibri" w:eastAsia="Calibri" w:hAnsi="Calibri" w:cs="Times New Roman"/>
    </w:rPr>
  </w:style>
  <w:style w:type="character" w:customStyle="1" w:styleId="33">
    <w:name w:val="Основной текст с отступом 3 Знак"/>
    <w:basedOn w:val="a2"/>
    <w:link w:val="33"/>
    <w:uiPriority w:val="99"/>
    <w:qFormat/>
    <w:rsid w:val="002E3280"/>
    <w:rPr>
      <w:rFonts w:ascii="Calibri" w:eastAsia="Calibri" w:hAnsi="Calibri" w:cs="Times New Roman"/>
      <w:sz w:val="16"/>
      <w:szCs w:val="16"/>
    </w:rPr>
  </w:style>
  <w:style w:type="character" w:customStyle="1" w:styleId="a9">
    <w:name w:val="Верхний колонтитул Знак"/>
    <w:basedOn w:val="a2"/>
    <w:uiPriority w:val="99"/>
    <w:qFormat/>
    <w:rsid w:val="002E3280"/>
    <w:rPr>
      <w:rFonts w:ascii="Times New Roman" w:eastAsia="Times New Roman" w:hAnsi="Times New Roman" w:cs="Times New Roman"/>
      <w:sz w:val="24"/>
      <w:szCs w:val="24"/>
      <w:lang w:eastAsia="ru-RU"/>
    </w:rPr>
  </w:style>
  <w:style w:type="character" w:customStyle="1" w:styleId="Aeiannueea">
    <w:name w:val="Aeia.nnueea"/>
    <w:qFormat/>
    <w:rsid w:val="002E3280"/>
    <w:rPr>
      <w:color w:val="000000"/>
      <w:sz w:val="28"/>
      <w:szCs w:val="28"/>
    </w:rPr>
  </w:style>
  <w:style w:type="character" w:customStyle="1" w:styleId="12">
    <w:name w:val="Заголовок Знак1"/>
    <w:link w:val="aa"/>
    <w:qFormat/>
    <w:rsid w:val="002E3280"/>
    <w:rPr>
      <w:rFonts w:ascii="Cambria" w:eastAsia="Times New Roman" w:hAnsi="Cambria" w:cs="Times New Roman"/>
      <w:b/>
      <w:bCs/>
      <w:kern w:val="2"/>
      <w:sz w:val="32"/>
      <w:szCs w:val="32"/>
    </w:rPr>
  </w:style>
  <w:style w:type="character" w:customStyle="1" w:styleId="ab">
    <w:name w:val="Подзаголовок Знак"/>
    <w:basedOn w:val="a2"/>
    <w:qFormat/>
    <w:rsid w:val="002E3280"/>
    <w:rPr>
      <w:rFonts w:ascii="Cambria" w:eastAsia="Times New Roman" w:hAnsi="Cambria" w:cs="Times New Roman"/>
      <w:sz w:val="24"/>
      <w:szCs w:val="24"/>
      <w:lang w:val="x-none" w:eastAsia="x-none"/>
    </w:rPr>
  </w:style>
  <w:style w:type="character" w:customStyle="1" w:styleId="ac">
    <w:name w:val="Красная строка Знак"/>
    <w:basedOn w:val="a8"/>
    <w:qFormat/>
    <w:rsid w:val="002E3280"/>
    <w:rPr>
      <w:rFonts w:ascii="Times New Roman" w:eastAsia="Times New Roman" w:hAnsi="Times New Roman" w:cs="Times New Roman"/>
      <w:sz w:val="24"/>
      <w:szCs w:val="24"/>
      <w:lang w:eastAsia="ru-RU"/>
    </w:rPr>
  </w:style>
  <w:style w:type="character" w:customStyle="1" w:styleId="24">
    <w:name w:val="Красная строка 2 Знак"/>
    <w:basedOn w:val="a5"/>
    <w:link w:val="23"/>
    <w:qFormat/>
    <w:rsid w:val="002E3280"/>
    <w:rPr>
      <w:rFonts w:ascii="TimesET" w:eastAsia="Times New Roman" w:hAnsi="TimesET" w:cs="Times New Roman"/>
      <w:sz w:val="24"/>
      <w:szCs w:val="24"/>
      <w:lang w:eastAsia="ru-RU"/>
    </w:rPr>
  </w:style>
  <w:style w:type="character" w:customStyle="1" w:styleId="ad">
    <w:name w:val="Текст сноски Знак"/>
    <w:basedOn w:val="a2"/>
    <w:uiPriority w:val="99"/>
    <w:qFormat/>
    <w:rsid w:val="002E3280"/>
    <w:rPr>
      <w:rFonts w:ascii="Calibri" w:eastAsia="Times New Roman" w:hAnsi="Calibri" w:cs="Times New Roman"/>
      <w:sz w:val="20"/>
      <w:szCs w:val="20"/>
      <w:lang w:val="x-none"/>
    </w:rPr>
  </w:style>
  <w:style w:type="character" w:customStyle="1" w:styleId="ae">
    <w:name w:val="Привязка сноски"/>
    <w:rPr>
      <w:vertAlign w:val="superscript"/>
    </w:rPr>
  </w:style>
  <w:style w:type="character" w:customStyle="1" w:styleId="FootnoteCharacters">
    <w:name w:val="Footnote Characters"/>
    <w:uiPriority w:val="99"/>
    <w:qFormat/>
    <w:rsid w:val="002E3280"/>
    <w:rPr>
      <w:vertAlign w:val="superscript"/>
    </w:rPr>
  </w:style>
  <w:style w:type="character" w:styleId="af">
    <w:name w:val="Strong"/>
    <w:uiPriority w:val="22"/>
    <w:qFormat/>
    <w:rsid w:val="002E3280"/>
    <w:rPr>
      <w:b/>
      <w:bCs/>
    </w:rPr>
  </w:style>
  <w:style w:type="character" w:customStyle="1" w:styleId="CharStyle8">
    <w:name w:val="Char Style 8"/>
    <w:qFormat/>
    <w:rsid w:val="002E3280"/>
    <w:rPr>
      <w:b/>
      <w:bCs/>
      <w:sz w:val="27"/>
      <w:szCs w:val="27"/>
      <w:lang w:eastAsia="ar-SA" w:bidi="ar-SA"/>
    </w:rPr>
  </w:style>
  <w:style w:type="character" w:customStyle="1" w:styleId="Hyperlink0">
    <w:name w:val="Hyperlink.0"/>
    <w:qFormat/>
    <w:rsid w:val="002E3280"/>
    <w:rPr>
      <w:color w:val="0000FF"/>
      <w:sz w:val="28"/>
      <w:szCs w:val="28"/>
      <w:u w:val="single" w:color="0000FF"/>
      <w:lang w:val="en-US"/>
    </w:rPr>
  </w:style>
  <w:style w:type="character" w:customStyle="1" w:styleId="Hyperlink1">
    <w:name w:val="Hyperlink.1"/>
    <w:qFormat/>
    <w:rsid w:val="002E3280"/>
    <w:rPr>
      <w:color w:val="0000FF"/>
      <w:sz w:val="28"/>
      <w:szCs w:val="28"/>
      <w:u w:val="single" w:color="0000FF"/>
    </w:rPr>
  </w:style>
  <w:style w:type="character" w:customStyle="1" w:styleId="61">
    <w:name w:val="Основной текст + Полужирный6"/>
    <w:qFormat/>
    <w:rsid w:val="002E3280"/>
    <w:rPr>
      <w:rFonts w:ascii="Times New Roman" w:eastAsia="Times New Roman" w:hAnsi="Times New Roman" w:cs="Times New Roman"/>
      <w:b/>
      <w:bCs/>
      <w:i w:val="0"/>
      <w:iCs w:val="0"/>
      <w:caps w:val="0"/>
      <w:smallCaps w:val="0"/>
      <w:strike w:val="0"/>
      <w:dstrike w:val="0"/>
      <w:spacing w:val="0"/>
      <w:sz w:val="26"/>
      <w:szCs w:val="26"/>
      <w:shd w:val="clear" w:color="auto" w:fill="FFFFFF"/>
    </w:rPr>
  </w:style>
  <w:style w:type="character" w:customStyle="1" w:styleId="aa">
    <w:name w:val="Абзац списка Знак"/>
    <w:link w:val="12"/>
    <w:uiPriority w:val="34"/>
    <w:qFormat/>
    <w:locked/>
    <w:rsid w:val="002E3280"/>
    <w:rPr>
      <w:rFonts w:ascii="Times New Roman" w:eastAsia="Times New Roman" w:hAnsi="Times New Roman" w:cs="Times New Roman"/>
      <w:sz w:val="24"/>
      <w:szCs w:val="24"/>
      <w:lang w:val="x-none" w:eastAsia="x-none"/>
    </w:rPr>
  </w:style>
  <w:style w:type="character" w:customStyle="1" w:styleId="FontStyle26">
    <w:name w:val="Font Style26"/>
    <w:qFormat/>
    <w:rsid w:val="002E3280"/>
    <w:rPr>
      <w:rFonts w:ascii="Times New Roman" w:hAnsi="Times New Roman" w:cs="Times New Roman"/>
      <w:sz w:val="20"/>
      <w:szCs w:val="20"/>
    </w:rPr>
  </w:style>
  <w:style w:type="character" w:customStyle="1" w:styleId="af0">
    <w:name w:val="Текст выноски Знак"/>
    <w:basedOn w:val="a2"/>
    <w:qFormat/>
    <w:rsid w:val="002E3280"/>
    <w:rPr>
      <w:rFonts w:ascii="Segoe UI" w:eastAsia="Times New Roman" w:hAnsi="Segoe UI" w:cs="Times New Roman"/>
      <w:sz w:val="18"/>
      <w:szCs w:val="18"/>
      <w:lang w:val="x-none" w:eastAsia="x-none"/>
    </w:rPr>
  </w:style>
  <w:style w:type="character" w:customStyle="1" w:styleId="grame">
    <w:name w:val="grame"/>
    <w:qFormat/>
    <w:rsid w:val="002E3280"/>
  </w:style>
  <w:style w:type="character" w:customStyle="1" w:styleId="spelle">
    <w:name w:val="spelle"/>
    <w:qFormat/>
    <w:rsid w:val="002E3280"/>
  </w:style>
  <w:style w:type="character" w:customStyle="1" w:styleId="af1">
    <w:name w:val="Цветовое выделение"/>
    <w:uiPriority w:val="99"/>
    <w:qFormat/>
    <w:rsid w:val="002E3280"/>
    <w:rPr>
      <w:b/>
      <w:bCs/>
      <w:color w:val="000080"/>
    </w:rPr>
  </w:style>
  <w:style w:type="character" w:customStyle="1" w:styleId="af2">
    <w:name w:val="Гипертекстовая ссылка"/>
    <w:uiPriority w:val="99"/>
    <w:qFormat/>
    <w:rsid w:val="002E3280"/>
    <w:rPr>
      <w:b/>
      <w:bCs/>
      <w:color w:val="008000"/>
    </w:rPr>
  </w:style>
  <w:style w:type="character" w:styleId="af3">
    <w:name w:val="annotation reference"/>
    <w:uiPriority w:val="99"/>
    <w:unhideWhenUsed/>
    <w:qFormat/>
    <w:rsid w:val="002E3280"/>
    <w:rPr>
      <w:sz w:val="16"/>
      <w:szCs w:val="16"/>
    </w:rPr>
  </w:style>
  <w:style w:type="character" w:customStyle="1" w:styleId="af4">
    <w:name w:val="Текст примечания Знак"/>
    <w:basedOn w:val="a2"/>
    <w:uiPriority w:val="99"/>
    <w:qFormat/>
    <w:rsid w:val="002E3280"/>
    <w:rPr>
      <w:rFonts w:ascii="Times New Roman" w:eastAsia="Times New Roman" w:hAnsi="Times New Roman" w:cs="Times New Roman"/>
      <w:sz w:val="20"/>
      <w:szCs w:val="20"/>
      <w:lang w:eastAsia="ru-RU"/>
    </w:rPr>
  </w:style>
  <w:style w:type="character" w:customStyle="1" w:styleId="apple-converted-space">
    <w:name w:val="apple-converted-space"/>
    <w:qFormat/>
    <w:rsid w:val="002E3280"/>
  </w:style>
  <w:style w:type="character" w:customStyle="1" w:styleId="af5">
    <w:name w:val="РП абзац Знак"/>
    <w:qFormat/>
    <w:rsid w:val="002E3280"/>
    <w:rPr>
      <w:rFonts w:ascii="Times New Roman" w:eastAsia="Times New Roman" w:hAnsi="Times New Roman" w:cs="Times New Roman"/>
      <w:sz w:val="24"/>
      <w:szCs w:val="18"/>
      <w:lang w:val="x-none" w:eastAsia="x-none"/>
    </w:rPr>
  </w:style>
  <w:style w:type="character" w:customStyle="1" w:styleId="af6">
    <w:name w:val="Основной текст_"/>
    <w:link w:val="1"/>
    <w:qFormat/>
    <w:rsid w:val="002E3280"/>
    <w:rPr>
      <w:sz w:val="26"/>
      <w:szCs w:val="26"/>
      <w:shd w:val="clear" w:color="auto" w:fill="FFFFFF"/>
    </w:rPr>
  </w:style>
  <w:style w:type="character" w:customStyle="1" w:styleId="af7">
    <w:name w:val="Посещённая гиперссылка"/>
    <w:rsid w:val="002E3280"/>
    <w:rPr>
      <w:color w:val="954F72"/>
      <w:u w:val="single"/>
    </w:rPr>
  </w:style>
  <w:style w:type="character" w:customStyle="1" w:styleId="af8">
    <w:name w:val="Заголовок Знак"/>
    <w:basedOn w:val="a2"/>
    <w:uiPriority w:val="10"/>
    <w:qFormat/>
    <w:rsid w:val="002E3280"/>
    <w:rPr>
      <w:rFonts w:asciiTheme="majorHAnsi" w:eastAsiaTheme="majorEastAsia" w:hAnsiTheme="majorHAnsi" w:cstheme="majorBidi"/>
      <w:spacing w:val="-10"/>
      <w:kern w:val="2"/>
      <w:sz w:val="56"/>
      <w:szCs w:val="56"/>
      <w:lang w:eastAsia="ru-RU"/>
    </w:rPr>
  </w:style>
  <w:style w:type="character" w:customStyle="1" w:styleId="ft13">
    <w:name w:val="ft13"/>
    <w:basedOn w:val="a2"/>
    <w:qFormat/>
    <w:rsid w:val="00A770D3"/>
  </w:style>
  <w:style w:type="character" w:customStyle="1" w:styleId="ft1">
    <w:name w:val="ft1"/>
    <w:basedOn w:val="a2"/>
    <w:qFormat/>
    <w:rsid w:val="00A770D3"/>
  </w:style>
  <w:style w:type="character" w:customStyle="1" w:styleId="ft17">
    <w:name w:val="ft17"/>
    <w:basedOn w:val="a2"/>
    <w:qFormat/>
    <w:rsid w:val="00A770D3"/>
  </w:style>
  <w:style w:type="character" w:customStyle="1" w:styleId="ft69">
    <w:name w:val="ft69"/>
    <w:basedOn w:val="a2"/>
    <w:qFormat/>
    <w:rsid w:val="00A770D3"/>
  </w:style>
  <w:style w:type="character" w:customStyle="1" w:styleId="ft70">
    <w:name w:val="ft70"/>
    <w:basedOn w:val="a2"/>
    <w:qFormat/>
    <w:rsid w:val="00A770D3"/>
  </w:style>
  <w:style w:type="character" w:customStyle="1" w:styleId="ft6">
    <w:name w:val="ft6"/>
    <w:basedOn w:val="a2"/>
    <w:qFormat/>
    <w:rsid w:val="00A770D3"/>
  </w:style>
  <w:style w:type="character" w:customStyle="1" w:styleId="ft71">
    <w:name w:val="ft71"/>
    <w:basedOn w:val="a2"/>
    <w:qFormat/>
    <w:rsid w:val="00A770D3"/>
  </w:style>
  <w:style w:type="character" w:customStyle="1" w:styleId="ft65">
    <w:name w:val="ft65"/>
    <w:basedOn w:val="a2"/>
    <w:qFormat/>
    <w:rsid w:val="00A770D3"/>
  </w:style>
  <w:style w:type="character" w:customStyle="1" w:styleId="blk">
    <w:name w:val="blk"/>
    <w:basedOn w:val="a2"/>
    <w:qFormat/>
    <w:rsid w:val="009B2B92"/>
  </w:style>
  <w:style w:type="character" w:customStyle="1" w:styleId="b">
    <w:name w:val="b"/>
    <w:basedOn w:val="a2"/>
    <w:qFormat/>
    <w:rsid w:val="009B2B92"/>
  </w:style>
  <w:style w:type="character" w:customStyle="1" w:styleId="af9">
    <w:name w:val="Символ сноски"/>
    <w:qFormat/>
  </w:style>
  <w:style w:type="character" w:customStyle="1" w:styleId="afa">
    <w:name w:val="Привязка концевой сноски"/>
    <w:rPr>
      <w:vertAlign w:val="superscript"/>
    </w:rPr>
  </w:style>
  <w:style w:type="character" w:customStyle="1" w:styleId="afb">
    <w:name w:val="Символ концевой сноски"/>
    <w:qFormat/>
  </w:style>
  <w:style w:type="paragraph" w:styleId="afc">
    <w:name w:val="Title"/>
    <w:basedOn w:val="a1"/>
    <w:next w:val="afd"/>
    <w:link w:val="25"/>
    <w:qFormat/>
    <w:rsid w:val="002E3280"/>
    <w:pPr>
      <w:contextualSpacing/>
    </w:pPr>
    <w:rPr>
      <w:rFonts w:ascii="Cambria" w:hAnsi="Cambria"/>
      <w:b/>
      <w:bCs/>
      <w:kern w:val="2"/>
      <w:sz w:val="32"/>
      <w:szCs w:val="32"/>
      <w:lang w:eastAsia="en-US"/>
    </w:rPr>
  </w:style>
  <w:style w:type="paragraph" w:styleId="afd">
    <w:name w:val="Body Text"/>
    <w:basedOn w:val="a1"/>
    <w:unhideWhenUsed/>
    <w:rsid w:val="002E3280"/>
    <w:pPr>
      <w:spacing w:after="120"/>
    </w:pPr>
  </w:style>
  <w:style w:type="paragraph" w:styleId="afe">
    <w:name w:val="List"/>
    <w:basedOn w:val="a1"/>
    <w:rsid w:val="002E3280"/>
    <w:pPr>
      <w:ind w:left="283" w:hanging="283"/>
      <w:contextualSpacing/>
    </w:pPr>
  </w:style>
  <w:style w:type="paragraph" w:styleId="aff">
    <w:name w:val="caption"/>
    <w:basedOn w:val="a1"/>
    <w:qFormat/>
    <w:rsid w:val="002E3280"/>
    <w:pPr>
      <w:widowControl w:val="0"/>
      <w:jc w:val="center"/>
    </w:pPr>
    <w:rPr>
      <w:b/>
      <w:szCs w:val="20"/>
    </w:rPr>
  </w:style>
  <w:style w:type="paragraph" w:styleId="aff0">
    <w:name w:val="index heading"/>
    <w:basedOn w:val="a1"/>
    <w:qFormat/>
    <w:pPr>
      <w:suppressLineNumbers/>
    </w:pPr>
    <w:rPr>
      <w:rFonts w:ascii="PT Astra Serif" w:hAnsi="PT Astra Serif" w:cs="Noto Sans Devanagari"/>
    </w:rPr>
  </w:style>
  <w:style w:type="paragraph" w:customStyle="1" w:styleId="aff1">
    <w:name w:val="список с точками"/>
    <w:basedOn w:val="a1"/>
    <w:qFormat/>
    <w:rsid w:val="002E3280"/>
    <w:pPr>
      <w:tabs>
        <w:tab w:val="left" w:pos="720"/>
        <w:tab w:val="left" w:pos="756"/>
      </w:tabs>
      <w:spacing w:line="312" w:lineRule="auto"/>
      <w:ind w:left="756" w:hanging="720"/>
      <w:jc w:val="both"/>
    </w:pPr>
  </w:style>
  <w:style w:type="paragraph" w:customStyle="1" w:styleId="13">
    <w:name w:val="Абзац списка1"/>
    <w:basedOn w:val="a1"/>
    <w:uiPriority w:val="34"/>
    <w:qFormat/>
    <w:rsid w:val="002E3280"/>
    <w:pPr>
      <w:ind w:left="720"/>
      <w:contextualSpacing/>
    </w:pPr>
    <w:rPr>
      <w:lang w:val="x-none" w:eastAsia="x-none"/>
    </w:rPr>
  </w:style>
  <w:style w:type="paragraph" w:styleId="aff2">
    <w:name w:val="Body Text Indent"/>
    <w:basedOn w:val="afd"/>
    <w:qFormat/>
    <w:rsid w:val="002E3280"/>
    <w:pPr>
      <w:ind w:firstLine="210"/>
    </w:pPr>
  </w:style>
  <w:style w:type="paragraph" w:customStyle="1" w:styleId="16pt">
    <w:name w:val="Обычный + 16 pt"/>
    <w:basedOn w:val="a1"/>
    <w:qFormat/>
    <w:rsid w:val="002E3280"/>
    <w:pPr>
      <w:spacing w:line="360" w:lineRule="auto"/>
      <w:ind w:firstLine="709"/>
      <w:jc w:val="both"/>
    </w:pPr>
    <w:rPr>
      <w:sz w:val="32"/>
    </w:rPr>
  </w:style>
  <w:style w:type="paragraph" w:customStyle="1" w:styleId="aff3">
    <w:name w:val="Верхний и нижний колонтитулы"/>
    <w:basedOn w:val="a1"/>
    <w:qFormat/>
  </w:style>
  <w:style w:type="paragraph" w:styleId="aff4">
    <w:name w:val="footer"/>
    <w:basedOn w:val="a1"/>
    <w:uiPriority w:val="99"/>
    <w:rsid w:val="002E3280"/>
    <w:pPr>
      <w:tabs>
        <w:tab w:val="center" w:pos="4153"/>
        <w:tab w:val="right" w:pos="8306"/>
      </w:tabs>
      <w:spacing w:line="360" w:lineRule="auto"/>
      <w:jc w:val="both"/>
    </w:pPr>
    <w:rPr>
      <w:sz w:val="32"/>
      <w:szCs w:val="20"/>
    </w:rPr>
  </w:style>
  <w:style w:type="paragraph" w:styleId="14">
    <w:name w:val="toc 1"/>
    <w:basedOn w:val="a1"/>
    <w:next w:val="a1"/>
    <w:autoRedefine/>
    <w:uiPriority w:val="39"/>
    <w:rsid w:val="002E3280"/>
    <w:pPr>
      <w:tabs>
        <w:tab w:val="left" w:pos="660"/>
        <w:tab w:val="right" w:leader="dot" w:pos="9498"/>
      </w:tabs>
      <w:spacing w:line="276" w:lineRule="auto"/>
      <w:jc w:val="both"/>
    </w:pPr>
    <w:rPr>
      <w:b/>
      <w:iCs/>
      <w:szCs w:val="32"/>
    </w:rPr>
  </w:style>
  <w:style w:type="paragraph" w:customStyle="1" w:styleId="a0">
    <w:name w:val="Литература"/>
    <w:basedOn w:val="a1"/>
    <w:qFormat/>
    <w:rsid w:val="002E3280"/>
    <w:pPr>
      <w:numPr>
        <w:numId w:val="1"/>
      </w:numPr>
      <w:spacing w:line="360" w:lineRule="auto"/>
      <w:jc w:val="both"/>
    </w:pPr>
    <w:rPr>
      <w:sz w:val="28"/>
      <w:szCs w:val="28"/>
    </w:rPr>
  </w:style>
  <w:style w:type="paragraph" w:customStyle="1" w:styleId="ConsPlusNormal">
    <w:name w:val="ConsPlusNormal"/>
    <w:qFormat/>
    <w:rsid w:val="002E3280"/>
    <w:pPr>
      <w:widowControl w:val="0"/>
      <w:ind w:firstLine="720"/>
    </w:pPr>
    <w:rPr>
      <w:rFonts w:ascii="Arial" w:eastAsia="Times New Roman" w:hAnsi="Arial" w:cs="Arial"/>
      <w:sz w:val="20"/>
      <w:szCs w:val="20"/>
      <w:lang w:eastAsia="ru-RU"/>
    </w:rPr>
  </w:style>
  <w:style w:type="paragraph" w:customStyle="1" w:styleId="25">
    <w:name w:val="Заголовок Знак2"/>
    <w:link w:val="afc"/>
    <w:qFormat/>
    <w:rsid w:val="002E3280"/>
    <w:pPr>
      <w:widowControl w:val="0"/>
      <w:snapToGrid w:val="0"/>
    </w:pPr>
    <w:rPr>
      <w:rFonts w:ascii="Times New Roman" w:eastAsia="Times New Roman" w:hAnsi="Times New Roman" w:cs="Times New Roman"/>
      <w:sz w:val="20"/>
      <w:szCs w:val="20"/>
      <w:lang w:eastAsia="ru-RU"/>
    </w:rPr>
  </w:style>
  <w:style w:type="paragraph" w:styleId="26">
    <w:name w:val="Body Text Indent 2"/>
    <w:basedOn w:val="a1"/>
    <w:qFormat/>
    <w:rsid w:val="002E3280"/>
    <w:pPr>
      <w:spacing w:after="120" w:line="480" w:lineRule="auto"/>
      <w:ind w:left="283"/>
    </w:pPr>
  </w:style>
  <w:style w:type="paragraph" w:styleId="32">
    <w:name w:val="Body Text 3"/>
    <w:basedOn w:val="a1"/>
    <w:link w:val="31"/>
    <w:unhideWhenUsed/>
    <w:qFormat/>
    <w:rsid w:val="002E3280"/>
    <w:pPr>
      <w:spacing w:after="120"/>
    </w:pPr>
    <w:rPr>
      <w:sz w:val="16"/>
      <w:szCs w:val="16"/>
    </w:rPr>
  </w:style>
  <w:style w:type="paragraph" w:styleId="27">
    <w:name w:val="Body Text 2"/>
    <w:basedOn w:val="a1"/>
    <w:uiPriority w:val="99"/>
    <w:unhideWhenUsed/>
    <w:qFormat/>
    <w:rsid w:val="002E3280"/>
    <w:pPr>
      <w:spacing w:after="120" w:line="480" w:lineRule="auto"/>
    </w:pPr>
    <w:rPr>
      <w:rFonts w:ascii="Calibri" w:eastAsia="Calibri" w:hAnsi="Calibri"/>
      <w:sz w:val="22"/>
      <w:szCs w:val="22"/>
      <w:lang w:eastAsia="en-US"/>
    </w:rPr>
  </w:style>
  <w:style w:type="paragraph" w:styleId="34">
    <w:name w:val="Body Text Indent 3"/>
    <w:basedOn w:val="a1"/>
    <w:link w:val="310"/>
    <w:uiPriority w:val="99"/>
    <w:unhideWhenUsed/>
    <w:qFormat/>
    <w:rsid w:val="002E3280"/>
    <w:pPr>
      <w:spacing w:after="120" w:line="276" w:lineRule="auto"/>
      <w:ind w:left="283"/>
    </w:pPr>
    <w:rPr>
      <w:rFonts w:ascii="Calibri" w:eastAsia="Calibri" w:hAnsi="Calibri"/>
      <w:sz w:val="16"/>
      <w:szCs w:val="16"/>
      <w:lang w:eastAsia="en-US"/>
    </w:rPr>
  </w:style>
  <w:style w:type="paragraph" w:customStyle="1" w:styleId="a">
    <w:name w:val="Спс"/>
    <w:basedOn w:val="a1"/>
    <w:qFormat/>
    <w:rsid w:val="002E3280"/>
    <w:pPr>
      <w:numPr>
        <w:numId w:val="3"/>
      </w:numPr>
      <w:jc w:val="both"/>
    </w:pPr>
  </w:style>
  <w:style w:type="paragraph" w:styleId="aff5">
    <w:name w:val="header"/>
    <w:basedOn w:val="a1"/>
    <w:uiPriority w:val="99"/>
    <w:rsid w:val="002E3280"/>
    <w:pPr>
      <w:tabs>
        <w:tab w:val="center" w:pos="4677"/>
        <w:tab w:val="right" w:pos="9355"/>
      </w:tabs>
      <w:ind w:left="720"/>
    </w:pPr>
  </w:style>
  <w:style w:type="paragraph" w:customStyle="1" w:styleId="310">
    <w:name w:val="Основной текст с отступом 3 Знак1"/>
    <w:basedOn w:val="a1"/>
    <w:link w:val="34"/>
    <w:qFormat/>
    <w:rsid w:val="002E3280"/>
    <w:pPr>
      <w:spacing w:after="200" w:line="276" w:lineRule="auto"/>
      <w:ind w:left="720"/>
      <w:contextualSpacing/>
    </w:pPr>
    <w:rPr>
      <w:rFonts w:ascii="Calibri" w:hAnsi="Calibri"/>
      <w:sz w:val="22"/>
      <w:szCs w:val="22"/>
      <w:lang w:eastAsia="en-US"/>
    </w:rPr>
  </w:style>
  <w:style w:type="paragraph" w:customStyle="1" w:styleId="210">
    <w:name w:val="Основной текст 21"/>
    <w:basedOn w:val="a1"/>
    <w:qFormat/>
    <w:rsid w:val="002E3280"/>
    <w:pPr>
      <w:overflowPunct w:val="0"/>
      <w:spacing w:line="360" w:lineRule="auto"/>
      <w:ind w:firstLine="567"/>
      <w:jc w:val="both"/>
      <w:textAlignment w:val="baseline"/>
    </w:pPr>
    <w:rPr>
      <w:sz w:val="32"/>
      <w:szCs w:val="20"/>
    </w:rPr>
  </w:style>
  <w:style w:type="paragraph" w:customStyle="1" w:styleId="Iaeaaeaiea2">
    <w:name w:val="Iaeaaeaiea 2"/>
    <w:basedOn w:val="a1"/>
    <w:next w:val="a1"/>
    <w:qFormat/>
    <w:rsid w:val="002E3280"/>
    <w:rPr>
      <w:rFonts w:eastAsia="Calibri"/>
      <w:lang w:eastAsia="en-US"/>
    </w:rPr>
  </w:style>
  <w:style w:type="paragraph" w:styleId="35">
    <w:name w:val="List Bullet 3"/>
    <w:basedOn w:val="a1"/>
    <w:qFormat/>
    <w:rsid w:val="002E3280"/>
    <w:pPr>
      <w:ind w:left="566" w:hanging="283"/>
      <w:contextualSpacing/>
    </w:pPr>
  </w:style>
  <w:style w:type="paragraph" w:styleId="2">
    <w:name w:val="List Bullet 2"/>
    <w:basedOn w:val="a1"/>
    <w:qFormat/>
    <w:rsid w:val="002E3280"/>
    <w:pPr>
      <w:numPr>
        <w:numId w:val="4"/>
      </w:numPr>
      <w:contextualSpacing/>
    </w:pPr>
  </w:style>
  <w:style w:type="paragraph" w:styleId="aff6">
    <w:name w:val="Subtitle"/>
    <w:basedOn w:val="a1"/>
    <w:next w:val="a1"/>
    <w:qFormat/>
    <w:rsid w:val="002E3280"/>
    <w:pPr>
      <w:spacing w:after="60"/>
      <w:jc w:val="center"/>
      <w:outlineLvl w:val="1"/>
    </w:pPr>
    <w:rPr>
      <w:rFonts w:ascii="Cambria" w:hAnsi="Cambria"/>
      <w:lang w:val="x-none" w:eastAsia="x-none"/>
    </w:rPr>
  </w:style>
  <w:style w:type="paragraph" w:styleId="28">
    <w:name w:val="Body Text First Indent 2"/>
    <w:basedOn w:val="aff2"/>
    <w:qFormat/>
    <w:rsid w:val="002E3280"/>
    <w:pPr>
      <w:ind w:left="283"/>
    </w:pPr>
  </w:style>
  <w:style w:type="paragraph" w:styleId="aff7">
    <w:name w:val="footnote text"/>
    <w:basedOn w:val="a1"/>
    <w:uiPriority w:val="99"/>
    <w:rsid w:val="002E3280"/>
    <w:pPr>
      <w:ind w:firstLine="340"/>
      <w:jc w:val="both"/>
    </w:pPr>
    <w:rPr>
      <w:rFonts w:ascii="Calibri" w:hAnsi="Calibri"/>
      <w:sz w:val="20"/>
      <w:szCs w:val="20"/>
      <w:lang w:val="x-none" w:eastAsia="en-US"/>
    </w:rPr>
  </w:style>
  <w:style w:type="paragraph" w:customStyle="1" w:styleId="-12">
    <w:name w:val="Цветной список - Акцент 12"/>
    <w:basedOn w:val="a1"/>
    <w:uiPriority w:val="34"/>
    <w:qFormat/>
    <w:rsid w:val="002E3280"/>
    <w:pPr>
      <w:spacing w:after="200" w:line="276" w:lineRule="auto"/>
      <w:ind w:left="720"/>
      <w:contextualSpacing/>
    </w:pPr>
    <w:rPr>
      <w:rFonts w:ascii="Calibri" w:eastAsia="Calibri" w:hAnsi="Calibri"/>
      <w:sz w:val="22"/>
      <w:szCs w:val="22"/>
      <w:lang w:eastAsia="en-US"/>
    </w:rPr>
  </w:style>
  <w:style w:type="paragraph" w:customStyle="1" w:styleId="Default">
    <w:name w:val="Default"/>
    <w:qFormat/>
    <w:rsid w:val="002E3280"/>
    <w:rPr>
      <w:rFonts w:ascii="Times New Roman" w:eastAsia="Calibri" w:hAnsi="Times New Roman" w:cs="Times New Roman"/>
      <w:color w:val="000000"/>
      <w:sz w:val="24"/>
      <w:szCs w:val="24"/>
    </w:rPr>
  </w:style>
  <w:style w:type="paragraph" w:styleId="aff8">
    <w:name w:val="Normal (Web)"/>
    <w:basedOn w:val="a1"/>
    <w:uiPriority w:val="99"/>
    <w:unhideWhenUsed/>
    <w:qFormat/>
    <w:rsid w:val="002E3280"/>
    <w:pPr>
      <w:spacing w:beforeAutospacing="1" w:afterAutospacing="1"/>
    </w:pPr>
  </w:style>
  <w:style w:type="paragraph" w:styleId="aff9">
    <w:name w:val="Balloon Text"/>
    <w:basedOn w:val="a1"/>
    <w:qFormat/>
    <w:rsid w:val="002E3280"/>
    <w:rPr>
      <w:rFonts w:ascii="Segoe UI" w:hAnsi="Segoe UI"/>
      <w:sz w:val="18"/>
      <w:szCs w:val="18"/>
      <w:lang w:val="x-none" w:eastAsia="x-none"/>
    </w:rPr>
  </w:style>
  <w:style w:type="paragraph" w:customStyle="1" w:styleId="211">
    <w:name w:val="21"/>
    <w:basedOn w:val="a1"/>
    <w:qFormat/>
    <w:rsid w:val="002E3280"/>
    <w:pPr>
      <w:spacing w:beforeAutospacing="1" w:afterAutospacing="1"/>
    </w:pPr>
  </w:style>
  <w:style w:type="paragraph" w:customStyle="1" w:styleId="affa">
    <w:name w:val="Нормальный (таблица)"/>
    <w:basedOn w:val="a1"/>
    <w:next w:val="a1"/>
    <w:uiPriority w:val="99"/>
    <w:qFormat/>
    <w:rsid w:val="002E3280"/>
    <w:pPr>
      <w:jc w:val="both"/>
    </w:pPr>
    <w:rPr>
      <w:rFonts w:ascii="Arial" w:eastAsia="Calibri" w:hAnsi="Arial" w:cs="Arial"/>
      <w:lang w:eastAsia="en-US"/>
    </w:rPr>
  </w:style>
  <w:style w:type="paragraph" w:customStyle="1" w:styleId="affb">
    <w:name w:val="Прижатый влево"/>
    <w:basedOn w:val="a1"/>
    <w:next w:val="a1"/>
    <w:uiPriority w:val="99"/>
    <w:qFormat/>
    <w:rsid w:val="002E3280"/>
    <w:rPr>
      <w:rFonts w:ascii="Arial" w:eastAsia="Calibri" w:hAnsi="Arial" w:cs="Arial"/>
      <w:lang w:eastAsia="en-US"/>
    </w:rPr>
  </w:style>
  <w:style w:type="paragraph" w:styleId="affc">
    <w:name w:val="annotation text"/>
    <w:basedOn w:val="a1"/>
    <w:uiPriority w:val="99"/>
    <w:unhideWhenUsed/>
    <w:qFormat/>
    <w:rsid w:val="002E3280"/>
    <w:rPr>
      <w:sz w:val="20"/>
      <w:szCs w:val="20"/>
    </w:rPr>
  </w:style>
  <w:style w:type="paragraph" w:styleId="affd">
    <w:name w:val="No Spacing"/>
    <w:uiPriority w:val="1"/>
    <w:qFormat/>
    <w:rsid w:val="002E3280"/>
    <w:rPr>
      <w:rFonts w:cs="Times New Roman"/>
    </w:rPr>
  </w:style>
  <w:style w:type="paragraph" w:customStyle="1" w:styleId="s3">
    <w:name w:val="s_3"/>
    <w:basedOn w:val="a1"/>
    <w:qFormat/>
    <w:rsid w:val="002E3280"/>
    <w:pPr>
      <w:spacing w:beforeAutospacing="1" w:afterAutospacing="1"/>
    </w:pPr>
  </w:style>
  <w:style w:type="paragraph" w:customStyle="1" w:styleId="affe">
    <w:name w:val="РП абзац"/>
    <w:basedOn w:val="a1"/>
    <w:qFormat/>
    <w:rsid w:val="002E3280"/>
    <w:pPr>
      <w:widowControl w:val="0"/>
      <w:spacing w:line="259" w:lineRule="auto"/>
      <w:ind w:firstLine="567"/>
      <w:jc w:val="both"/>
    </w:pPr>
    <w:rPr>
      <w:szCs w:val="18"/>
      <w:lang w:val="x-none" w:eastAsia="x-none"/>
    </w:rPr>
  </w:style>
  <w:style w:type="paragraph" w:styleId="afff">
    <w:name w:val="TOC Heading"/>
    <w:basedOn w:val="10"/>
    <w:next w:val="a1"/>
    <w:uiPriority w:val="39"/>
    <w:qFormat/>
    <w:rsid w:val="002E3280"/>
    <w:pPr>
      <w:keepLines/>
      <w:spacing w:before="480" w:line="276" w:lineRule="auto"/>
      <w:jc w:val="left"/>
    </w:pPr>
    <w:rPr>
      <w:rFonts w:ascii="Cambria" w:hAnsi="Cambria"/>
      <w:b/>
      <w:bCs/>
      <w:color w:val="365F91"/>
      <w:sz w:val="28"/>
      <w:szCs w:val="28"/>
    </w:rPr>
  </w:style>
  <w:style w:type="paragraph" w:customStyle="1" w:styleId="Style2">
    <w:name w:val="Style2"/>
    <w:basedOn w:val="a1"/>
    <w:qFormat/>
    <w:rsid w:val="002E3280"/>
    <w:pPr>
      <w:widowControl w:val="0"/>
      <w:spacing w:line="484" w:lineRule="exact"/>
      <w:ind w:firstLine="715"/>
      <w:jc w:val="both"/>
    </w:pPr>
  </w:style>
  <w:style w:type="paragraph" w:customStyle="1" w:styleId="15">
    <w:name w:val="Основной текст1"/>
    <w:basedOn w:val="a1"/>
    <w:qFormat/>
    <w:rsid w:val="002E3280"/>
    <w:pPr>
      <w:widowControl w:val="0"/>
      <w:shd w:val="clear" w:color="auto" w:fill="FFFFFF"/>
      <w:spacing w:line="276" w:lineRule="auto"/>
      <w:ind w:firstLine="400"/>
    </w:pPr>
    <w:rPr>
      <w:rFonts w:asciiTheme="minorHAnsi" w:eastAsiaTheme="minorHAnsi" w:hAnsiTheme="minorHAnsi" w:cstheme="minorBidi"/>
      <w:sz w:val="26"/>
      <w:szCs w:val="26"/>
      <w:lang w:eastAsia="en-US"/>
    </w:rPr>
  </w:style>
  <w:style w:type="paragraph" w:customStyle="1" w:styleId="consplusnormal0">
    <w:name w:val="consplusnormal"/>
    <w:basedOn w:val="a1"/>
    <w:qFormat/>
    <w:rsid w:val="002E3280"/>
    <w:pPr>
      <w:spacing w:beforeAutospacing="1" w:afterAutospacing="1"/>
    </w:pPr>
  </w:style>
  <w:style w:type="paragraph" w:customStyle="1" w:styleId="afff0">
    <w:name w:val="Стиль"/>
    <w:qFormat/>
    <w:rsid w:val="002E3280"/>
    <w:pPr>
      <w:widowControl w:val="0"/>
    </w:pPr>
    <w:rPr>
      <w:rFonts w:ascii="Times New Roman" w:eastAsia="Times New Roman" w:hAnsi="Times New Roman" w:cs="Times New Roman"/>
      <w:sz w:val="24"/>
      <w:szCs w:val="24"/>
      <w:lang w:eastAsia="ru-RU"/>
    </w:rPr>
  </w:style>
  <w:style w:type="paragraph" w:customStyle="1" w:styleId="msonormalcxspfirstmrcssattr">
    <w:name w:val="msonormalcxspfirst_mr_css_attr"/>
    <w:basedOn w:val="a1"/>
    <w:qFormat/>
    <w:rsid w:val="00D1669B"/>
    <w:pPr>
      <w:spacing w:beforeAutospacing="1" w:afterAutospacing="1"/>
    </w:pPr>
  </w:style>
  <w:style w:type="paragraph" w:customStyle="1" w:styleId="msonormalcxspmiddlemrcssattr">
    <w:name w:val="msonormalcxspmiddle_mr_css_attr"/>
    <w:basedOn w:val="a1"/>
    <w:qFormat/>
    <w:rsid w:val="00D1669B"/>
    <w:pPr>
      <w:spacing w:beforeAutospacing="1" w:afterAutospacing="1"/>
    </w:pPr>
  </w:style>
  <w:style w:type="paragraph" w:styleId="afff1">
    <w:name w:val="List Paragraph"/>
    <w:basedOn w:val="a1"/>
    <w:qFormat/>
    <w:rsid w:val="00D1669B"/>
    <w:pPr>
      <w:ind w:left="720"/>
      <w:contextualSpacing/>
    </w:pPr>
  </w:style>
  <w:style w:type="paragraph" w:customStyle="1" w:styleId="p201">
    <w:name w:val="p201"/>
    <w:basedOn w:val="a1"/>
    <w:qFormat/>
    <w:rsid w:val="00A770D3"/>
    <w:pPr>
      <w:spacing w:beforeAutospacing="1" w:afterAutospacing="1"/>
    </w:pPr>
  </w:style>
  <w:style w:type="paragraph" w:customStyle="1" w:styleId="p118">
    <w:name w:val="p118"/>
    <w:basedOn w:val="a1"/>
    <w:qFormat/>
    <w:rsid w:val="00A770D3"/>
    <w:pPr>
      <w:spacing w:beforeAutospacing="1" w:afterAutospacing="1"/>
    </w:pPr>
  </w:style>
  <w:style w:type="paragraph" w:customStyle="1" w:styleId="p260">
    <w:name w:val="p260"/>
    <w:basedOn w:val="a1"/>
    <w:qFormat/>
    <w:rsid w:val="00A770D3"/>
    <w:pPr>
      <w:spacing w:beforeAutospacing="1" w:afterAutospacing="1"/>
    </w:pPr>
  </w:style>
  <w:style w:type="paragraph" w:customStyle="1" w:styleId="p261">
    <w:name w:val="p261"/>
    <w:basedOn w:val="a1"/>
    <w:qFormat/>
    <w:rsid w:val="00A770D3"/>
    <w:pPr>
      <w:spacing w:beforeAutospacing="1" w:afterAutospacing="1"/>
    </w:pPr>
  </w:style>
  <w:style w:type="paragraph" w:customStyle="1" w:styleId="p262">
    <w:name w:val="p262"/>
    <w:basedOn w:val="a1"/>
    <w:qFormat/>
    <w:rsid w:val="00A770D3"/>
    <w:pPr>
      <w:spacing w:beforeAutospacing="1" w:afterAutospacing="1"/>
    </w:pPr>
  </w:style>
  <w:style w:type="paragraph" w:customStyle="1" w:styleId="p263">
    <w:name w:val="p263"/>
    <w:basedOn w:val="a1"/>
    <w:qFormat/>
    <w:rsid w:val="00A770D3"/>
    <w:pPr>
      <w:spacing w:beforeAutospacing="1" w:afterAutospacing="1"/>
    </w:pPr>
  </w:style>
  <w:style w:type="paragraph" w:customStyle="1" w:styleId="p264">
    <w:name w:val="p264"/>
    <w:basedOn w:val="a1"/>
    <w:qFormat/>
    <w:rsid w:val="00A770D3"/>
    <w:pPr>
      <w:spacing w:beforeAutospacing="1" w:afterAutospacing="1"/>
    </w:pPr>
  </w:style>
  <w:style w:type="paragraph" w:customStyle="1" w:styleId="p265">
    <w:name w:val="p265"/>
    <w:basedOn w:val="a1"/>
    <w:qFormat/>
    <w:rsid w:val="00A770D3"/>
    <w:pPr>
      <w:spacing w:beforeAutospacing="1" w:afterAutospacing="1"/>
    </w:pPr>
  </w:style>
  <w:style w:type="paragraph" w:customStyle="1" w:styleId="p200">
    <w:name w:val="p200"/>
    <w:basedOn w:val="a1"/>
    <w:qFormat/>
    <w:rsid w:val="00A770D3"/>
    <w:pPr>
      <w:spacing w:beforeAutospacing="1" w:afterAutospacing="1"/>
    </w:pPr>
  </w:style>
  <w:style w:type="paragraph" w:customStyle="1" w:styleId="p67">
    <w:name w:val="p67"/>
    <w:basedOn w:val="a1"/>
    <w:qFormat/>
    <w:rsid w:val="00A770D3"/>
    <w:pPr>
      <w:spacing w:beforeAutospacing="1" w:afterAutospacing="1"/>
    </w:pPr>
  </w:style>
  <w:style w:type="paragraph" w:customStyle="1" w:styleId="p266">
    <w:name w:val="p266"/>
    <w:basedOn w:val="a1"/>
    <w:qFormat/>
    <w:rsid w:val="00A770D3"/>
    <w:pPr>
      <w:spacing w:beforeAutospacing="1" w:afterAutospacing="1"/>
    </w:pPr>
  </w:style>
  <w:style w:type="paragraph" w:customStyle="1" w:styleId="p267">
    <w:name w:val="p267"/>
    <w:basedOn w:val="a1"/>
    <w:qFormat/>
    <w:rsid w:val="00A770D3"/>
    <w:pPr>
      <w:spacing w:beforeAutospacing="1" w:afterAutospacing="1"/>
    </w:pPr>
  </w:style>
  <w:style w:type="paragraph" w:customStyle="1" w:styleId="p268">
    <w:name w:val="p268"/>
    <w:basedOn w:val="a1"/>
    <w:qFormat/>
    <w:rsid w:val="00A770D3"/>
    <w:pPr>
      <w:spacing w:beforeAutospacing="1" w:afterAutospacing="1"/>
    </w:pPr>
  </w:style>
  <w:style w:type="paragraph" w:customStyle="1" w:styleId="p269">
    <w:name w:val="p269"/>
    <w:basedOn w:val="a1"/>
    <w:qFormat/>
    <w:rsid w:val="00A770D3"/>
    <w:pPr>
      <w:spacing w:beforeAutospacing="1" w:afterAutospacing="1"/>
    </w:pPr>
  </w:style>
  <w:style w:type="paragraph" w:customStyle="1" w:styleId="p270">
    <w:name w:val="p270"/>
    <w:basedOn w:val="a1"/>
    <w:qFormat/>
    <w:rsid w:val="00A770D3"/>
    <w:pPr>
      <w:spacing w:beforeAutospacing="1" w:afterAutospacing="1"/>
    </w:pPr>
  </w:style>
  <w:style w:type="paragraph" w:customStyle="1" w:styleId="p271">
    <w:name w:val="p271"/>
    <w:basedOn w:val="a1"/>
    <w:qFormat/>
    <w:rsid w:val="00A770D3"/>
    <w:pPr>
      <w:spacing w:beforeAutospacing="1" w:afterAutospacing="1"/>
    </w:pPr>
  </w:style>
  <w:style w:type="paragraph" w:customStyle="1" w:styleId="search-resultslink-inherit">
    <w:name w:val="search-results__link-inherit"/>
    <w:basedOn w:val="a1"/>
    <w:qFormat/>
    <w:rsid w:val="009B2B92"/>
    <w:pPr>
      <w:spacing w:beforeAutospacing="1" w:afterAutospacing="1"/>
    </w:pPr>
  </w:style>
  <w:style w:type="paragraph" w:customStyle="1" w:styleId="search-resultstext">
    <w:name w:val="search-results__text"/>
    <w:basedOn w:val="a1"/>
    <w:qFormat/>
    <w:rsid w:val="009B2B92"/>
    <w:pPr>
      <w:spacing w:beforeAutospacing="1" w:afterAutospacing="1"/>
    </w:pPr>
  </w:style>
  <w:style w:type="paragraph" w:customStyle="1" w:styleId="afff2">
    <w:name w:val="стандартный"/>
    <w:basedOn w:val="a1"/>
    <w:qFormat/>
    <w:rsid w:val="0011358F"/>
    <w:pPr>
      <w:shd w:val="clear" w:color="auto" w:fill="FFFFFF"/>
      <w:spacing w:line="360" w:lineRule="auto"/>
      <w:ind w:firstLine="709"/>
      <w:jc w:val="both"/>
      <w:outlineLvl w:val="0"/>
    </w:pPr>
    <w:rPr>
      <w:color w:val="000000"/>
      <w:sz w:val="28"/>
      <w:szCs w:val="28"/>
    </w:rPr>
  </w:style>
  <w:style w:type="paragraph" w:customStyle="1" w:styleId="1">
    <w:name w:val="список1"/>
    <w:basedOn w:val="a1"/>
    <w:link w:val="af6"/>
    <w:qFormat/>
    <w:rsid w:val="0011358F"/>
    <w:pPr>
      <w:widowControl w:val="0"/>
      <w:numPr>
        <w:numId w:val="6"/>
      </w:numPr>
      <w:spacing w:before="120" w:after="120"/>
      <w:jc w:val="both"/>
    </w:pPr>
    <w:rPr>
      <w:sz w:val="28"/>
      <w:szCs w:val="28"/>
    </w:rPr>
  </w:style>
  <w:style w:type="paragraph" w:customStyle="1" w:styleId="aligncenter">
    <w:name w:val="align_center"/>
    <w:basedOn w:val="a1"/>
    <w:qFormat/>
    <w:rsid w:val="00607C62"/>
    <w:pPr>
      <w:spacing w:beforeAutospacing="1" w:afterAutospacing="1"/>
    </w:pPr>
  </w:style>
  <w:style w:type="paragraph" w:customStyle="1" w:styleId="16">
    <w:name w:val="Текст1"/>
    <w:basedOn w:val="a1"/>
    <w:qFormat/>
    <w:rsid w:val="00931B63"/>
    <w:rPr>
      <w:rFonts w:ascii="Courier New" w:hAnsi="Courier New"/>
      <w:sz w:val="20"/>
      <w:szCs w:val="20"/>
    </w:rPr>
  </w:style>
  <w:style w:type="paragraph" w:customStyle="1" w:styleId="afff3">
    <w:name w:val="Содержимое врезки"/>
    <w:basedOn w:val="a1"/>
    <w:qFormat/>
  </w:style>
  <w:style w:type="paragraph" w:customStyle="1" w:styleId="17">
    <w:name w:val="Название объекта1"/>
    <w:basedOn w:val="a1"/>
    <w:qFormat/>
    <w:pPr>
      <w:widowControl w:val="0"/>
      <w:jc w:val="center"/>
    </w:pPr>
    <w:rPr>
      <w:b/>
      <w:szCs w:val="20"/>
    </w:rPr>
  </w:style>
  <w:style w:type="table" w:styleId="afff4">
    <w:name w:val="Table Grid"/>
    <w:basedOn w:val="a3"/>
    <w:uiPriority w:val="59"/>
    <w:rsid w:val="002E3280"/>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3"/>
    <w:uiPriority w:val="39"/>
    <w:rsid w:val="002E32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5">
    <w:name w:val="Grid Table Light"/>
    <w:basedOn w:val="a3"/>
    <w:uiPriority w:val="40"/>
    <w:rsid w:val="00931B63"/>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hyperlink" Target="https://be5.biz/pravo/t011/14.html" TargetMode="External"/><Relationship Id="rId26" Type="http://schemas.openxmlformats.org/officeDocument/2006/relationships/hyperlink" Target="https://www.consultant.ru/document/cons_doc_LAW_28165/6e115134a13db9e972d7d94237b5ed95fcb00d14/" TargetMode="External"/><Relationship Id="rId39" Type="http://schemas.openxmlformats.org/officeDocument/2006/relationships/hyperlink" Target="http://grebennikon.ru/" TargetMode="External"/><Relationship Id="rId21" Type="http://schemas.openxmlformats.org/officeDocument/2006/relationships/footer" Target="footer6.xml"/><Relationship Id="rId34" Type="http://schemas.openxmlformats.org/officeDocument/2006/relationships/hyperlink" Target="http://elib.fa.ru/" TargetMode="External"/><Relationship Id="rId42" Type="http://schemas.openxmlformats.org/officeDocument/2006/relationships/hyperlink" Target="http://www.1fd.ru/" TargetMode="External"/><Relationship Id="rId47" Type="http://schemas.openxmlformats.org/officeDocument/2006/relationships/hyperlink" Target="http://www.fa.ru/univer/DocLib/&#1052;&#1077;&#1090;&#1086;&#1076;&#1080;&#1095;&#1077;&#1089;&#1082;&#1072;&#1103;%20&#1088;&#1072;&#1073;&#1086;&#1090;&#1072;/&#1055;&#1088;&#1080;&#1082;&#1072;&#1079;&#1099;%20&#1060;&#1080;&#1085;&#1072;&#1085;&#1089;&#1086;&#1074;&#1086;&#1075;&#1086;%20&#1091;&#1085;&#1080;&#1074;&#1077;&#1088;&#1089;&#1080;&#1090;&#1077;&#1090;&#1072;/&#1054;&#1073;&#1097;&#1072;&#1103;/&#1055;&#1088;&#1080;&#1082;&#1072;&#1079;%20&#8470;%201040_&#1086;%20&#1086;&#1090;%2011.05.2021.PDF" TargetMode="External"/><Relationship Id="rId50" Type="http://schemas.openxmlformats.org/officeDocument/2006/relationships/footer" Target="footer1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e5.biz/pravo/t011/13.html" TargetMode="External"/><Relationship Id="rId29" Type="http://schemas.openxmlformats.org/officeDocument/2006/relationships/hyperlink" Target="http://www.consultant.ru/document/cons_doc_LAW_413154/" TargetMode="External"/><Relationship Id="rId11" Type="http://schemas.openxmlformats.org/officeDocument/2006/relationships/hyperlink" Target="https://www.consultant.ru/document/cons_doc_LAW_28165/6e115134a13db9e972d7d94237b5ed95fcb00d14/" TargetMode="External"/><Relationship Id="rId24" Type="http://schemas.openxmlformats.org/officeDocument/2006/relationships/footer" Target="footer7.xml"/><Relationship Id="rId32" Type="http://schemas.openxmlformats.org/officeDocument/2006/relationships/hyperlink" Target="https://urait.ru/bcode/510576" TargetMode="External"/><Relationship Id="rId37" Type="http://schemas.openxmlformats.org/officeDocument/2006/relationships/hyperlink" Target="https://www.biblio-online.ru/" TargetMode="External"/><Relationship Id="rId40" Type="http://schemas.openxmlformats.org/officeDocument/2006/relationships/hyperlink" Target="http://&#1085;&#1101;&#1073;.&#1088;&#1092;/" TargetMode="External"/><Relationship Id="rId45" Type="http://schemas.openxmlformats.org/officeDocument/2006/relationships/hyperlink" Target="https://academic.oup.com/journals/" TargetMode="External"/><Relationship Id="rId5" Type="http://schemas.openxmlformats.org/officeDocument/2006/relationships/webSettings" Target="webSettings.xml"/><Relationship Id="rId15" Type="http://schemas.openxmlformats.org/officeDocument/2006/relationships/hyperlink" Target="https://be5.biz/pravo/t011/12.html" TargetMode="External"/><Relationship Id="rId23" Type="http://schemas.openxmlformats.org/officeDocument/2006/relationships/image" Target="media/image10.png"/><Relationship Id="rId28" Type="http://schemas.openxmlformats.org/officeDocument/2006/relationships/hyperlink" Target="http://www.consultant.ru/document/cons_doc_LAW_413154/" TargetMode="External"/><Relationship Id="rId36" Type="http://schemas.openxmlformats.org/officeDocument/2006/relationships/hyperlink" Target="http://www.znanium.com/" TargetMode="External"/><Relationship Id="rId49" Type="http://schemas.openxmlformats.org/officeDocument/2006/relationships/footer" Target="footer9.xml"/><Relationship Id="rId10" Type="http://schemas.openxmlformats.org/officeDocument/2006/relationships/footer" Target="footer2.xml"/><Relationship Id="rId19" Type="http://schemas.openxmlformats.org/officeDocument/2006/relationships/hyperlink" Target="https://be5.biz/pravo/t011/14.html" TargetMode="External"/><Relationship Id="rId31" Type="http://schemas.openxmlformats.org/officeDocument/2006/relationships/hyperlink" Target="https://urait.ru/bcode/523608" TargetMode="External"/><Relationship Id="rId44" Type="http://schemas.openxmlformats.org/officeDocument/2006/relationships/hyperlink" Target="http://www.sciencedirect.com/"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be5.biz/pravo/t011/11.html" TargetMode="External"/><Relationship Id="rId22" Type="http://schemas.openxmlformats.org/officeDocument/2006/relationships/image" Target="media/image1.png"/><Relationship Id="rId27" Type="http://schemas.openxmlformats.org/officeDocument/2006/relationships/hyperlink" Target="http://www.consultant.ru/document/cons_doc_LAW_2875/" TargetMode="External"/><Relationship Id="rId30" Type="http://schemas.openxmlformats.org/officeDocument/2006/relationships/hyperlink" Target="http://www.consultant.ru/document/cons_doc_LAW_413154/" TargetMode="External"/><Relationship Id="rId35" Type="http://schemas.openxmlformats.org/officeDocument/2006/relationships/hyperlink" Target="http://www.book.ru/" TargetMode="External"/><Relationship Id="rId43" Type="http://schemas.openxmlformats.org/officeDocument/2006/relationships/hyperlink" Target="http://search.ebscohost.com/" TargetMode="External"/><Relationship Id="rId48" Type="http://schemas.openxmlformats.org/officeDocument/2006/relationships/hyperlink" Target="http://portal.ufrf.ru/" TargetMode="External"/><Relationship Id="rId8" Type="http://schemas.openxmlformats.org/officeDocument/2006/relationships/hyperlink" Target="https://www.consultant.ru/document/cons_doc_LAW_28165/6e115134a13db9e972d7d94237b5ed95fcb00d14/"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be5.biz/pravo/t011/13.html" TargetMode="External"/><Relationship Id="rId25" Type="http://schemas.openxmlformats.org/officeDocument/2006/relationships/footer" Target="footer8.xml"/><Relationship Id="rId33" Type="http://schemas.openxmlformats.org/officeDocument/2006/relationships/hyperlink" Target="https://urait.ru/bcode/512101" TargetMode="External"/><Relationship Id="rId38" Type="http://schemas.openxmlformats.org/officeDocument/2006/relationships/hyperlink" Target="http://elibrary.ru/" TargetMode="External"/><Relationship Id="rId46" Type="http://schemas.openxmlformats.org/officeDocument/2006/relationships/hyperlink" Target="http://www.library.fa.ru/" TargetMode="External"/><Relationship Id="rId20" Type="http://schemas.openxmlformats.org/officeDocument/2006/relationships/footer" Target="footer5.xml"/><Relationship Id="rId41" Type="http://schemas.openxmlformats.org/officeDocument/2006/relationships/hyperlink" Target="https://dvs.rsl.ru/"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87DE6E-7B6B-411C-9445-C8973A97E4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180</TotalTime>
  <Pages>37</Pages>
  <Words>9807</Words>
  <Characters>55902</Characters>
  <Application>Microsoft Office Word</Application>
  <DocSecurity>0</DocSecurity>
  <Lines>465</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Инна Липатова</dc:creator>
  <dc:description/>
  <cp:lastModifiedBy>Айрапетян Каринэ Петросовна</cp:lastModifiedBy>
  <cp:revision>15</cp:revision>
  <cp:lastPrinted>2023-04-10T13:54:00Z</cp:lastPrinted>
  <dcterms:created xsi:type="dcterms:W3CDTF">2023-04-09T20:05:00Z</dcterms:created>
  <dcterms:modified xsi:type="dcterms:W3CDTF">2024-06-17T16:51:00Z</dcterms:modified>
  <dc:language>ru-RU</dc:language>
</cp:coreProperties>
</file>